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2A3414">
      <w:pPr>
        <w:spacing w:line="5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灵宝市市场监督管理局</w:t>
      </w:r>
    </w:p>
    <w:p w14:paraId="533A4DBE"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清理连续两年未按规定报送年度报告</w:t>
      </w:r>
    </w:p>
    <w:p w14:paraId="6BD8D70B">
      <w:pPr>
        <w:spacing w:line="5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(第二批18家)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企业提示性公告</w:t>
      </w:r>
    </w:p>
    <w:p w14:paraId="2D22EE44">
      <w:pPr>
        <w:spacing w:line="540" w:lineRule="exact"/>
      </w:pPr>
    </w:p>
    <w:p w14:paraId="3EF1E45A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为进一步净化市场秩序，优化营商环境，建立经营主体强制退出机制，增强经营主体守法诚信意识，依据《中华人民共和国公司法》《企业信息公示暂行条例》《中华人民共和国市场主体登记管理条例》及《中华人民共和国市场主体登记管理条例实施细则》等相关法律法规要求，我局将对连续两年未按规定报送年度报告企业进行专项清理，现公告如下：</w:t>
      </w:r>
    </w:p>
    <w:p w14:paraId="5D362DF3">
      <w:pPr>
        <w:spacing w:line="540" w:lineRule="exact"/>
        <w:ind w:firstLine="640" w:firstLineChars="200"/>
        <w:rPr>
          <w:rFonts w:ascii="Times New Roman" w:hAnsi="Times New Roman" w:eastAsia="仿宋_GB2312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一、清理范围及名单</w:t>
      </w:r>
    </w:p>
    <w:p w14:paraId="51BFDB80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本次清理范围为在灵宝市区各级市场监督管理局登记注册的、连续两年（含）以上未依法年报的企业，共计18家（名单详见附件）。</w:t>
      </w:r>
    </w:p>
    <w:p w14:paraId="5C13E56C">
      <w:pPr>
        <w:spacing w:line="54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二、限期履责</w:t>
      </w:r>
    </w:p>
    <w:p w14:paraId="2D8F359C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（一）有继续经营意愿的，请在2026年9</w:t>
      </w:r>
      <w:r>
        <w:rPr>
          <w:rFonts w:hint="eastAsia" w:ascii="宋体" w:hAnsi="宋体" w:cs="宋体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sz w:val="32"/>
          <w:szCs w:val="32"/>
        </w:rPr>
        <w:t>11</w:t>
      </w:r>
      <w:r>
        <w:rPr>
          <w:rFonts w:hint="eastAsia" w:ascii="宋体" w:hAnsi="宋体" w:cs="宋体"/>
          <w:sz w:val="32"/>
          <w:szCs w:val="32"/>
        </w:rPr>
        <w:t>日</w:t>
      </w:r>
      <w:r>
        <w:rPr>
          <w:rFonts w:hint="eastAsia" w:ascii="Times New Roman" w:hAnsi="Times New Roman" w:eastAsia="仿宋_GB2312" w:cs="仿宋_GB2312"/>
          <w:sz w:val="32"/>
          <w:szCs w:val="32"/>
        </w:rPr>
        <w:t>前通过国家企业信用信息公示系统（河南）（网址：https://ha.gsxt.gov.cn/index.html）补报年度报告；</w:t>
      </w:r>
    </w:p>
    <w:p w14:paraId="209F936D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（二）登记的住所或经营场所发生变更的，请在2026年9</w:t>
      </w:r>
      <w:r>
        <w:rPr>
          <w:rFonts w:hint="eastAsia" w:ascii="宋体" w:hAnsi="宋体" w:cs="宋体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sz w:val="32"/>
          <w:szCs w:val="32"/>
        </w:rPr>
        <w:t>11</w:t>
      </w:r>
      <w:r>
        <w:rPr>
          <w:rFonts w:hint="eastAsia" w:ascii="宋体" w:hAnsi="宋体" w:cs="宋体"/>
          <w:sz w:val="32"/>
          <w:szCs w:val="32"/>
        </w:rPr>
        <w:t>日</w:t>
      </w:r>
      <w:r>
        <w:rPr>
          <w:rFonts w:hint="eastAsia" w:ascii="Times New Roman" w:hAnsi="Times New Roman" w:eastAsia="仿宋_GB2312" w:cs="仿宋_GB2312"/>
          <w:sz w:val="32"/>
          <w:szCs w:val="32"/>
        </w:rPr>
        <w:t>前及时向登记机关申请办理变更登记；</w:t>
      </w:r>
    </w:p>
    <w:p w14:paraId="03C2D98D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（三）无继续经营意愿的，根据《中华人民共和国市场主体登记管理条例》《中华人民共和国市场主体登记管理条例实施细则》的相关规定，请在2026年9</w:t>
      </w:r>
      <w:r>
        <w:rPr>
          <w:rFonts w:hint="eastAsia" w:ascii="宋体" w:hAnsi="宋体" w:cs="宋体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sz w:val="32"/>
          <w:szCs w:val="32"/>
        </w:rPr>
        <w:t>11</w:t>
      </w:r>
      <w:r>
        <w:rPr>
          <w:rFonts w:hint="eastAsia" w:ascii="宋体" w:hAnsi="宋体" w:cs="宋体"/>
          <w:sz w:val="32"/>
          <w:szCs w:val="32"/>
        </w:rPr>
        <w:t>日</w:t>
      </w:r>
      <w:r>
        <w:rPr>
          <w:rFonts w:hint="eastAsia" w:ascii="Times New Roman" w:hAnsi="Times New Roman" w:eastAsia="仿宋_GB2312" w:cs="仿宋_GB2312"/>
          <w:sz w:val="32"/>
          <w:szCs w:val="32"/>
        </w:rPr>
        <w:t>前依法申请办理注销登记。</w:t>
      </w:r>
    </w:p>
    <w:p w14:paraId="6F0E6BC3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已补报年度报告或登记的住所（经营场所）办理过变更登记的，应及时向登记机关申请信用修复。</w:t>
      </w:r>
    </w:p>
    <w:p w14:paraId="0D0DC881">
      <w:pPr>
        <w:spacing w:line="540" w:lineRule="exact"/>
        <w:ind w:firstLine="640" w:firstLineChars="200"/>
        <w:rPr>
          <w:rFonts w:ascii="Times New Roman" w:hAnsi="Times New Roman" w:eastAsia="仿宋_GB2312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三、清理措施及法律后果</w:t>
      </w:r>
    </w:p>
    <w:p w14:paraId="67D02320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根据《企业信息公示暂行条例》第十八条，企业因连续2年未按规定报送年度报告被列入经营异常名录未改正，且通过登记的住所或者经营场所无法取得联系的，由县级以上市场监督管理部门吊销营业执照。企业被吊销营业执照后，应当依法办理注销登记；未办理注销登记的，由市场监督管理部门依法作出处理。</w:t>
      </w:r>
    </w:p>
    <w:p w14:paraId="211D61CD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</w:t>
      </w:r>
      <w:r>
        <w:rPr>
          <w:rFonts w:hint="eastAsia" w:ascii="Times New Roman" w:hAnsi="Times New Roman" w:eastAsia="仿宋_GB2312" w:cs="仿宋_GB2312"/>
          <w:color w:val="FF0000"/>
          <w:sz w:val="32"/>
          <w:szCs w:val="32"/>
        </w:rPr>
        <w:t>逾期未履行年报义务或申请变更、歇业备案、注销登记的，我局将在进一步调查核实的基础上，依法启动吊销营业执照的行政处罚程序。被吊销营业执照的企业将失去合法经营资格，不得继续从事经营活动，应及时办理注销。被吊销营业执照的企业，其法定代表人（负责人）自被吊销营业执照之日起未逾三年的，不得担任其他企业的法定代表人、董事、监事和高级管理人员。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）</w:t>
      </w:r>
    </w:p>
    <w:p w14:paraId="14DFCF21">
      <w:pPr>
        <w:spacing w:line="540" w:lineRule="exact"/>
        <w:ind w:firstLine="640" w:firstLineChars="200"/>
        <w:rPr>
          <w:rFonts w:ascii="Times New Roman" w:hAnsi="Times New Roman" w:eastAsia="仿宋_GB2312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四、异议处理</w:t>
      </w:r>
    </w:p>
    <w:p w14:paraId="732D8F2A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对本公告有异议的，请及时与登记机关联系并提供有关材料，灵宝市市场监督管理局将依法进行核实处理。</w:t>
      </w:r>
    </w:p>
    <w:p w14:paraId="46847815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</w:p>
    <w:p w14:paraId="433B6BE3">
      <w:pPr>
        <w:spacing w:line="540" w:lineRule="exact"/>
        <w:ind w:firstLine="596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pacing w:val="-11"/>
          <w:sz w:val="32"/>
          <w:szCs w:val="32"/>
        </w:rPr>
        <w:t xml:space="preserve">咨询电话： </w:t>
      </w:r>
      <w:r>
        <w:rPr>
          <w:rFonts w:hint="eastAsia" w:ascii="Times New Roman" w:hAnsi="Times New Roman" w:eastAsia="仿宋_GB2312" w:cs="仿宋_GB2312"/>
          <w:sz w:val="32"/>
          <w:szCs w:val="32"/>
        </w:rPr>
        <w:t>0398-8859148</w:t>
      </w:r>
    </w:p>
    <w:p w14:paraId="49146EAA">
      <w:pPr>
        <w:spacing w:line="540" w:lineRule="exact"/>
        <w:ind w:firstLine="2240" w:firstLineChars="7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0398-8860626</w:t>
      </w:r>
    </w:p>
    <w:p w14:paraId="4DEF8E8F">
      <w:pPr>
        <w:spacing w:line="540" w:lineRule="exact"/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特此公告</w:t>
      </w:r>
    </w:p>
    <w:p w14:paraId="34406910">
      <w:pPr>
        <w:spacing w:line="540" w:lineRule="exact"/>
        <w:ind w:firstLine="640" w:firstLineChars="200"/>
        <w:jc w:val="center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                     2026年8</w:t>
      </w:r>
      <w:r>
        <w:rPr>
          <w:rFonts w:hint="eastAsia" w:ascii="宋体" w:hAnsi="宋体" w:cs="宋体"/>
          <w:sz w:val="32"/>
          <w:szCs w:val="32"/>
        </w:rPr>
        <w:t>月</w:t>
      </w:r>
      <w:r>
        <w:rPr>
          <w:rFonts w:hint="eastAsia" w:ascii="Times New Roman" w:hAnsi="Times New Roman" w:eastAsia="仿宋_GB2312" w:cs="仿宋_GB2312"/>
          <w:sz w:val="32"/>
          <w:szCs w:val="32"/>
        </w:rPr>
        <w:t>21日</w:t>
      </w:r>
    </w:p>
    <w:p w14:paraId="73DE8270">
      <w:pPr>
        <w:spacing w:line="540" w:lineRule="exact"/>
        <w:ind w:firstLine="640" w:firstLineChars="200"/>
        <w:rPr>
          <w:rFonts w:hint="default" w:ascii="宋体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附件：灵宝市连续两年未年报公示企业名单</w:t>
      </w:r>
      <w:r>
        <w:rPr>
          <w:rFonts w:hint="eastAsia" w:ascii="宋体" w:hAnsi="宋体" w:eastAsia="仿宋_GB2312" w:cs="宋体"/>
          <w:sz w:val="32"/>
          <w:szCs w:val="32"/>
          <w:lang w:val="en-US" w:eastAsia="zh-CN"/>
        </w:rPr>
        <w:t>(18家)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7CD31"/>
    <w:rsid w:val="001A55BD"/>
    <w:rsid w:val="007A7D18"/>
    <w:rsid w:val="00BF069E"/>
    <w:rsid w:val="00FA1343"/>
    <w:rsid w:val="070C5131"/>
    <w:rsid w:val="083046BE"/>
    <w:rsid w:val="09B77818"/>
    <w:rsid w:val="10CA2648"/>
    <w:rsid w:val="11832AAA"/>
    <w:rsid w:val="15B24917"/>
    <w:rsid w:val="1D9E7941"/>
    <w:rsid w:val="204E212C"/>
    <w:rsid w:val="2845261D"/>
    <w:rsid w:val="37E22DB7"/>
    <w:rsid w:val="3C536425"/>
    <w:rsid w:val="3CB43D64"/>
    <w:rsid w:val="45626645"/>
    <w:rsid w:val="469D275F"/>
    <w:rsid w:val="4B434576"/>
    <w:rsid w:val="4F521860"/>
    <w:rsid w:val="510A1C5F"/>
    <w:rsid w:val="575C3AC1"/>
    <w:rsid w:val="57757E6F"/>
    <w:rsid w:val="588E7A1E"/>
    <w:rsid w:val="67DF1CD2"/>
    <w:rsid w:val="6BC46B2C"/>
    <w:rsid w:val="7C5D7C39"/>
    <w:rsid w:val="7DF7CD31"/>
    <w:rsid w:val="7E400848"/>
    <w:rsid w:val="7FDC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890</Words>
  <Characters>961</Characters>
  <Lines>7</Lines>
  <Paragraphs>2</Paragraphs>
  <TotalTime>13</TotalTime>
  <ScaleCrop>false</ScaleCrop>
  <LinksUpToDate>false</LinksUpToDate>
  <CharactersWithSpaces>983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2026-08-20T14:42:00Z</dcterms:created>
  <dc:creator>kylin</dc:creator>
  <cp:lastModifiedBy>恰好年华</cp:lastModifiedBy>
  <dcterms:modified xsi:type="dcterms:W3CDTF">2026-08-21T09:17:41Z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3605D0C0C98946908B93387E0664CC71_13</vt:lpwstr>
  </property>
  <property fmtid="{D5CDD505-2E9C-101B-9397-08002B2CF9AE}" pid="4" name="KSOTemplateDocerSaveRecord">
    <vt:lpwstr>eyJoZGlkIjoiMzUzOTlhYjBiM2EyZTljMjBmZjc3NTZkMzNjZWZmYWEiLCJ1c2VySWQiOiIzODA0NzA5ODgifQ==</vt:lpwstr>
  </property>
</Properties>
</file>