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EB0DBE">
      <w:pPr>
        <w:jc w:val="center"/>
        <w:rPr>
          <w:rFonts w:hint="eastAsia" w:ascii="仿宋_GB2312" w:hAnsi="仿宋_GB2312" w:eastAsia="仿宋_GB2312" w:cs="仿宋_GB2312"/>
          <w:b w:val="0"/>
          <w:bCs w:val="0"/>
          <w:color w:val="000000"/>
          <w:kern w:val="2"/>
          <w:sz w:val="21"/>
          <w:szCs w:val="21"/>
          <w:lang w:val="en-US" w:eastAsia="zh-CN" w:bidi="ar-SA"/>
        </w:rPr>
      </w:pPr>
      <w:r>
        <w:rPr>
          <w:rFonts w:hint="eastAsia" w:ascii="文星标宋" w:hAnsi="文星标宋" w:eastAsia="文星标宋" w:cs="文星标宋"/>
          <w:sz w:val="44"/>
          <w:szCs w:val="44"/>
        </w:rPr>
        <w:t>医疗器械网络销售案信息表</w:t>
      </w:r>
    </w:p>
    <w:tbl>
      <w:tblPr>
        <w:tblStyle w:val="8"/>
        <w:tblpPr w:leftFromText="180" w:rightFromText="180" w:vertAnchor="page" w:horzAnchor="page" w:tblpX="1248" w:tblpY="2377"/>
        <w:tblOverlap w:val="never"/>
        <w:tblW w:w="9674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0" w:type="dxa"/>
          <w:left w:w="105" w:type="dxa"/>
          <w:bottom w:w="0" w:type="dxa"/>
          <w:right w:w="105" w:type="dxa"/>
        </w:tblCellMar>
      </w:tblPr>
      <w:tblGrid>
        <w:gridCol w:w="1540"/>
        <w:gridCol w:w="1095"/>
        <w:gridCol w:w="2086"/>
        <w:gridCol w:w="4953"/>
      </w:tblGrid>
      <w:tr w14:paraId="7ADC66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540" w:hRule="atLeast"/>
        </w:trPr>
        <w:tc>
          <w:tcPr>
            <w:tcW w:w="1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0FA2B11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  <w:t>医疗器械</w:t>
            </w:r>
          </w:p>
          <w:p w14:paraId="720A45B0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  <w:t>网络</w:t>
            </w:r>
          </w:p>
          <w:p w14:paraId="5581D2B6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  <w:t>销售类型</w:t>
            </w:r>
          </w:p>
        </w:tc>
        <w:tc>
          <w:tcPr>
            <w:tcW w:w="8134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6F711E8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315" w:lineRule="atLeast"/>
              <w:ind w:left="0" w:right="0" w:firstLine="105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入驻类</w:t>
            </w:r>
          </w:p>
        </w:tc>
      </w:tr>
      <w:tr w14:paraId="0EB197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435" w:hRule="atLeast"/>
        </w:trPr>
        <w:tc>
          <w:tcPr>
            <w:tcW w:w="1540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BC8CE5B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  <w:t>主  体</w:t>
            </w:r>
          </w:p>
          <w:p w14:paraId="1EB161A7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  <w:t>信  息</w:t>
            </w:r>
          </w:p>
          <w:p w14:paraId="4FA5D0D1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</w:pPr>
          </w:p>
        </w:tc>
        <w:tc>
          <w:tcPr>
            <w:tcW w:w="10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698878E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  <w:t>企业</w:t>
            </w:r>
          </w:p>
          <w:p w14:paraId="7A4B16E3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  <w:t>名称</w:t>
            </w:r>
          </w:p>
        </w:tc>
        <w:tc>
          <w:tcPr>
            <w:tcW w:w="7039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27648B2">
            <w:pPr>
              <w:pStyle w:val="7"/>
              <w:keepNext w:val="0"/>
              <w:keepLines w:val="0"/>
              <w:widowControl/>
              <w:suppressLineNumbers w:val="0"/>
              <w:tabs>
                <w:tab w:val="left" w:pos="2346"/>
              </w:tabs>
              <w:spacing w:before="0" w:beforeAutospacing="0" w:after="0" w:afterAutospacing="0" w:line="315" w:lineRule="atLeast"/>
              <w:ind w:left="0" w:leftChars="0" w:right="0" w:rightChars="0" w:firstLine="105" w:firstLineChars="0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灵宝市海瑞大药房</w:t>
            </w:r>
          </w:p>
        </w:tc>
      </w:tr>
      <w:tr w14:paraId="7D86B1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637" w:hRule="atLeast"/>
        </w:trPr>
        <w:tc>
          <w:tcPr>
            <w:tcW w:w="15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3EC89A0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</w:pPr>
          </w:p>
        </w:tc>
        <w:tc>
          <w:tcPr>
            <w:tcW w:w="10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28C633E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  <w:t>住  所</w:t>
            </w:r>
          </w:p>
        </w:tc>
        <w:tc>
          <w:tcPr>
            <w:tcW w:w="7039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890D422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315" w:lineRule="atLeast"/>
              <w:ind w:left="0" w:leftChars="0" w:right="0" w:rightChars="0" w:firstLine="105" w:firstLineChars="0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灵宝市长安路</w:t>
            </w:r>
          </w:p>
        </w:tc>
      </w:tr>
      <w:tr w14:paraId="5A35E1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450" w:hRule="atLeast"/>
        </w:trPr>
        <w:tc>
          <w:tcPr>
            <w:tcW w:w="15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DF6E63D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</w:pPr>
          </w:p>
        </w:tc>
        <w:tc>
          <w:tcPr>
            <w:tcW w:w="10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99ED565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  <w:t>社会信用代码</w:t>
            </w:r>
          </w:p>
        </w:tc>
        <w:tc>
          <w:tcPr>
            <w:tcW w:w="7039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A9333B2">
            <w:pPr>
              <w:pStyle w:val="7"/>
              <w:keepNext w:val="0"/>
              <w:keepLines w:val="0"/>
              <w:widowControl/>
              <w:suppressLineNumbers w:val="0"/>
              <w:tabs>
                <w:tab w:val="left" w:pos="2961"/>
              </w:tabs>
              <w:spacing w:before="0" w:beforeAutospacing="0" w:after="0" w:afterAutospacing="0" w:line="315" w:lineRule="atLeast"/>
              <w:ind w:left="0" w:leftChars="0" w:right="0" w:rightChars="0" w:firstLine="105" w:firstLineChars="0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91411282MA40DF356P</w:t>
            </w:r>
          </w:p>
        </w:tc>
      </w:tr>
      <w:tr w14:paraId="4D807A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450" w:hRule="atLeast"/>
        </w:trPr>
        <w:tc>
          <w:tcPr>
            <w:tcW w:w="15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081A250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</w:pPr>
          </w:p>
        </w:tc>
        <w:tc>
          <w:tcPr>
            <w:tcW w:w="10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49C0941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  <w:t>经营</w:t>
            </w:r>
          </w:p>
          <w:p w14:paraId="5EFBAB56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  <w:t>场所</w:t>
            </w:r>
          </w:p>
        </w:tc>
        <w:tc>
          <w:tcPr>
            <w:tcW w:w="7039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7781F81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315" w:lineRule="atLeast"/>
              <w:ind w:left="0" w:leftChars="0" w:right="0" w:rightChars="0" w:firstLine="105" w:firstLineChars="0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灵宝市长安路</w:t>
            </w:r>
          </w:p>
        </w:tc>
      </w:tr>
      <w:tr w14:paraId="7DE1C0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450" w:hRule="atLeast"/>
        </w:trPr>
        <w:tc>
          <w:tcPr>
            <w:tcW w:w="15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344EF8A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</w:pPr>
          </w:p>
        </w:tc>
        <w:tc>
          <w:tcPr>
            <w:tcW w:w="10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8B2BB1A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  <w:t>库房</w:t>
            </w:r>
          </w:p>
          <w:p w14:paraId="170F6A9E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  <w:t>地址</w:t>
            </w:r>
          </w:p>
        </w:tc>
        <w:tc>
          <w:tcPr>
            <w:tcW w:w="7039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466C1CD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315" w:lineRule="atLeast"/>
              <w:ind w:left="0" w:leftChars="0" w:right="0" w:rightChars="0" w:firstLine="105" w:firstLineChars="0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/</w:t>
            </w:r>
          </w:p>
        </w:tc>
      </w:tr>
      <w:tr w14:paraId="3ED08A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605" w:hRule="atLeast"/>
        </w:trPr>
        <w:tc>
          <w:tcPr>
            <w:tcW w:w="15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E7C960B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</w:pPr>
          </w:p>
        </w:tc>
        <w:tc>
          <w:tcPr>
            <w:tcW w:w="10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158395A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  <w:t>主体</w:t>
            </w:r>
          </w:p>
          <w:p w14:paraId="23DD6AD1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  <w:t>业态</w:t>
            </w:r>
          </w:p>
        </w:tc>
        <w:tc>
          <w:tcPr>
            <w:tcW w:w="7039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6C2B658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315" w:lineRule="atLeast"/>
              <w:ind w:left="0" w:leftChars="0" w:right="0" w:rightChars="0" w:firstLine="105" w:firstLineChars="0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零售</w:t>
            </w:r>
          </w:p>
        </w:tc>
      </w:tr>
      <w:tr w14:paraId="316DD3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655" w:hRule="atLeast"/>
        </w:trPr>
        <w:tc>
          <w:tcPr>
            <w:tcW w:w="15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A837F74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</w:pPr>
          </w:p>
        </w:tc>
        <w:tc>
          <w:tcPr>
            <w:tcW w:w="10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82258B5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  <w:t>医疗器械经营许可证（备案凭证）编号</w:t>
            </w:r>
          </w:p>
        </w:tc>
        <w:tc>
          <w:tcPr>
            <w:tcW w:w="7039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934233D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315" w:lineRule="atLeast"/>
              <w:ind w:left="0" w:leftChars="0" w:right="0" w:rightChars="0" w:firstLine="105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豫灵食药监械经营备20210031号、</w:t>
            </w:r>
          </w:p>
          <w:p w14:paraId="6CACAE80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315" w:lineRule="atLeast"/>
              <w:ind w:left="0" w:leftChars="0" w:right="0" w:rightChars="0" w:firstLine="105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 xml:space="preserve">豫三食药监械经营许20200124号 </w:t>
            </w:r>
          </w:p>
        </w:tc>
      </w:tr>
      <w:tr w14:paraId="1A6B29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1570" w:hRule="atLeast"/>
        </w:trPr>
        <w:tc>
          <w:tcPr>
            <w:tcW w:w="15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F17C425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</w:pPr>
          </w:p>
        </w:tc>
        <w:tc>
          <w:tcPr>
            <w:tcW w:w="10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D45F7FA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Calibri" w:hAnsi="Calibri" w:cs="Calibri" w:eastAsiaTheme="minorEastAsia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Calibri" w:hAnsi="Calibri" w:cs="Calibri" w:eastAsiaTheme="minorEastAsia"/>
                <w:color w:val="000000"/>
                <w:kern w:val="0"/>
                <w:sz w:val="22"/>
                <w:szCs w:val="22"/>
                <w:lang w:val="en-US" w:eastAsia="zh-CN" w:bidi="ar"/>
              </w:rPr>
              <w:t>互联网药品信息服务资料证书编号（自建类必填）</w:t>
            </w:r>
          </w:p>
        </w:tc>
        <w:tc>
          <w:tcPr>
            <w:tcW w:w="7039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7291FA9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6ED63A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3906" w:hRule="atLeast"/>
        </w:trPr>
        <w:tc>
          <w:tcPr>
            <w:tcW w:w="15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DDF67BE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</w:pPr>
          </w:p>
        </w:tc>
        <w:tc>
          <w:tcPr>
            <w:tcW w:w="10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999192E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default" w:ascii="Calibri" w:hAnsi="Calibri" w:cs="Calibri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default" w:ascii="Calibri" w:hAnsi="Calibri" w:cs="Calibri"/>
                <w:color w:val="000000"/>
                <w:sz w:val="22"/>
                <w:szCs w:val="22"/>
                <w:lang w:val="en-US" w:eastAsia="zh-CN"/>
              </w:rPr>
              <w:t>经营</w:t>
            </w:r>
          </w:p>
          <w:p w14:paraId="294BAA76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default" w:ascii="Calibri" w:hAnsi="Calibri" w:cs="Calibri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default" w:ascii="Calibri" w:hAnsi="Calibri" w:cs="Calibri"/>
                <w:color w:val="000000"/>
                <w:sz w:val="22"/>
                <w:szCs w:val="22"/>
                <w:lang w:val="en-US" w:eastAsia="zh-CN"/>
              </w:rPr>
              <w:t>范围</w:t>
            </w:r>
          </w:p>
        </w:tc>
        <w:tc>
          <w:tcPr>
            <w:tcW w:w="7039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FA22C19">
            <w:pPr>
              <w:pStyle w:val="7"/>
              <w:keepNext w:val="0"/>
              <w:keepLines w:val="0"/>
              <w:pageBreakBefore w:val="0"/>
              <w:widowControl/>
              <w:suppressLineNumbers w:val="0"/>
              <w:tabs>
                <w:tab w:val="left" w:pos="258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right="0" w:rightChars="0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第二类（原分类目录）：6801基础外科手术器械，6803神经外科手术器械，6807胸腔心血管外科手术器械，6809泌尿肛肠外科手术器械，6810矫形外科（骨科）手术器械，6812妇产科用手术器械，6815注射穿刺器械，6820普通诊察器械，6821医用电子仪器设备，6822医用光学器具、仪器及内窥镜设备（6822‑1除外），6823医用超声仪器及有关设备，6824医用激光仪器设备，6825医用高频仪器设备，6826物理治疗及康复设备，6827中医器械，6830医用X射线设备，6831医用X射线附属设备及部件，6833医用核素设备，6841医用化验和基础设备器具，6845体外循环及血液处理设备，6846植入材料和人工器官，6854手术室、急救室、诊疗室设备及器具，6855口腔科设备及器具，6856病房护理设备及器具，6857消毒和灭菌设备及器具，6858医用冷疗、低温、冷藏设备及器具，6863口腔科材料，6864医用卫生材料及敷料，6865医用缝合材料及粘合剂，6866医用高分子材料及制品，6870软件</w:t>
            </w:r>
          </w:p>
          <w:p w14:paraId="14298866">
            <w:pPr>
              <w:pStyle w:val="7"/>
              <w:keepNext w:val="0"/>
              <w:keepLines w:val="0"/>
              <w:pageBreakBefore w:val="0"/>
              <w:widowControl/>
              <w:suppressLineNumbers w:val="0"/>
              <w:tabs>
                <w:tab w:val="left" w:pos="258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right="0" w:rightChars="0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 xml:space="preserve">第二类（新分类目录）：01有源手术器械，02无源手术器械，03神经和心血管手术器械，04骨科手术器械，05放射治疗器械，06医用成像器械，07医用诊察和监护器械，08呼吸、麻醉和急救器械，09物理治疗器械，10输血、透析和体外循环器械，11医疗器械消毒灭菌器械，12有源植入器械，14注输、护理和防护器械，15患者承载器械，16眼科器械，17口腔科器械，18妇产科、辅助生殖和避孕器械，19医用康复器械，20中医器械，21医用软件，22临床检验器械。       </w:t>
            </w:r>
          </w:p>
          <w:p w14:paraId="74566937">
            <w:pPr>
              <w:pStyle w:val="7"/>
              <w:keepNext w:val="0"/>
              <w:keepLines w:val="0"/>
              <w:pageBreakBefore w:val="0"/>
              <w:widowControl/>
              <w:suppressLineNumbers w:val="0"/>
              <w:tabs>
                <w:tab w:val="left" w:pos="258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right="0" w:rightChars="0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第三类（原分类目录）：6801基础外科手术器械，6815注射穿刺器械，6821医用电子仪器设备，6825医用高频仪器设备，6854手术室、急救室、诊疗室设备及器具，6865医用缝合材料及粘合剂，6866医用高分子材料及制品；</w:t>
            </w:r>
          </w:p>
          <w:p w14:paraId="4EA7C836">
            <w:pPr>
              <w:pStyle w:val="7"/>
              <w:keepNext w:val="0"/>
              <w:keepLines w:val="0"/>
              <w:pageBreakBefore w:val="0"/>
              <w:widowControl/>
              <w:suppressLineNumbers w:val="0"/>
              <w:tabs>
                <w:tab w:val="left" w:pos="258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right="0" w:rightChars="0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第三类（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新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分类目录）：01有源手术器械，02无源手术器械，07医用诊察和监护器械，08呼吸、麻醉和急救器械，09物理治疗器械，10输血、透析和体外循环器械，14注输、护理和防护器械，18妇产科、辅助生殖和避孕器械，22临床检验器械</w:t>
            </w:r>
          </w:p>
          <w:p w14:paraId="78FA08EC">
            <w:pPr>
              <w:pStyle w:val="7"/>
              <w:keepNext w:val="0"/>
              <w:keepLines w:val="0"/>
              <w:pageBreakBefore w:val="0"/>
              <w:widowControl/>
              <w:suppressLineNumbers w:val="0"/>
              <w:tabs>
                <w:tab w:val="left" w:pos="258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right="0" w:rightChars="0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  <w:p w14:paraId="09BD0B1A">
            <w:pPr>
              <w:pStyle w:val="7"/>
              <w:keepNext w:val="0"/>
              <w:keepLines w:val="0"/>
              <w:pageBreakBefore w:val="0"/>
              <w:widowControl/>
              <w:suppressLineNumbers w:val="0"/>
              <w:tabs>
                <w:tab w:val="left" w:pos="258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right="0" w:rightChars="0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  <w:p w14:paraId="182E61D4">
            <w:pPr>
              <w:pStyle w:val="7"/>
              <w:keepNext w:val="0"/>
              <w:keepLines w:val="0"/>
              <w:pageBreakBefore w:val="0"/>
              <w:widowControl/>
              <w:suppressLineNumbers w:val="0"/>
              <w:tabs>
                <w:tab w:val="left" w:pos="258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right="0" w:rightChars="0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  <w:p w14:paraId="33A942A3">
            <w:pPr>
              <w:pStyle w:val="7"/>
              <w:keepNext w:val="0"/>
              <w:keepLines w:val="0"/>
              <w:pageBreakBefore w:val="0"/>
              <w:widowControl/>
              <w:suppressLineNumbers w:val="0"/>
              <w:tabs>
                <w:tab w:val="left" w:pos="258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right="0" w:rightChars="0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  <w:p w14:paraId="65FCE1C0">
            <w:pPr>
              <w:pStyle w:val="7"/>
              <w:keepNext w:val="0"/>
              <w:keepLines w:val="0"/>
              <w:pageBreakBefore w:val="0"/>
              <w:widowControl/>
              <w:suppressLineNumbers w:val="0"/>
              <w:tabs>
                <w:tab w:val="left" w:pos="258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right="0" w:rightChars="0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  <w:p w14:paraId="5761CE0B">
            <w:pPr>
              <w:pStyle w:val="7"/>
              <w:keepNext w:val="0"/>
              <w:keepLines w:val="0"/>
              <w:pageBreakBefore w:val="0"/>
              <w:widowControl/>
              <w:suppressLineNumbers w:val="0"/>
              <w:tabs>
                <w:tab w:val="left" w:pos="258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right="0" w:rightChars="0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7ECBC7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769" w:hRule="exact"/>
        </w:trPr>
        <w:tc>
          <w:tcPr>
            <w:tcW w:w="1540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CA42E8D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 w:eastAsiaTheme="minorEastAsia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Calibri" w:hAnsi="Calibri" w:cs="Calibri" w:eastAsiaTheme="minorEastAsia"/>
                <w:color w:val="000000"/>
                <w:kern w:val="0"/>
                <w:sz w:val="22"/>
                <w:szCs w:val="22"/>
                <w:lang w:val="en-US" w:eastAsia="zh-CN" w:bidi="ar"/>
              </w:rPr>
              <w:t>主  体</w:t>
            </w:r>
          </w:p>
          <w:p w14:paraId="4CC3C804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 w:eastAsiaTheme="minorEastAsia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Calibri" w:hAnsi="Calibri" w:cs="Calibri" w:eastAsiaTheme="minorEastAsia"/>
                <w:color w:val="000000"/>
                <w:kern w:val="0"/>
                <w:sz w:val="22"/>
                <w:szCs w:val="22"/>
                <w:lang w:val="en-US" w:eastAsia="zh-CN" w:bidi="ar"/>
              </w:rPr>
              <w:t>信  息</w:t>
            </w:r>
          </w:p>
          <w:p w14:paraId="1BCF78C5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 w:eastAsiaTheme="minorEastAsia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10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5F1B77B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default" w:ascii="Calibri" w:hAnsi="Calibri" w:cs="Calibri" w:eastAsiaTheme="minorEastAsia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Calibri" w:hAnsi="Calibri" w:cs="Calibri" w:eastAsiaTheme="minorEastAsia"/>
                <w:color w:val="000000"/>
                <w:kern w:val="0"/>
                <w:sz w:val="22"/>
                <w:szCs w:val="22"/>
                <w:lang w:val="en-US" w:eastAsia="zh-CN" w:bidi="ar"/>
              </w:rPr>
              <w:t>法定代表人</w:t>
            </w:r>
          </w:p>
        </w:tc>
        <w:tc>
          <w:tcPr>
            <w:tcW w:w="7039" w:type="dxa"/>
            <w:gridSpan w:val="2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4BD9BF7">
            <w:pPr>
              <w:pStyle w:val="7"/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 w:line="315" w:lineRule="atLeast"/>
              <w:ind w:left="0" w:leftChars="0" w:right="0" w:rightChars="0" w:firstLine="105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/</w:t>
            </w:r>
          </w:p>
        </w:tc>
      </w:tr>
      <w:tr w14:paraId="6B08BF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919" w:hRule="exact"/>
        </w:trPr>
        <w:tc>
          <w:tcPr>
            <w:tcW w:w="15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1C184E7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eastAsia" w:ascii="Calibri" w:hAnsi="Calibri" w:cs="Calibri" w:eastAsiaTheme="minorEastAsia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10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875FB93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default" w:ascii="Calibri" w:hAnsi="Calibri" w:cs="Calibri" w:eastAsiaTheme="minorEastAsia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  <w:p w14:paraId="737C6607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440" w:right="0" w:hanging="440" w:hangingChars="200"/>
              <w:jc w:val="both"/>
              <w:textAlignment w:val="auto"/>
              <w:outlineLvl w:val="9"/>
              <w:rPr>
                <w:rFonts w:hint="default" w:ascii="Calibri" w:hAnsi="Calibri" w:cs="Calibri" w:eastAsiaTheme="minorEastAsia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Calibri" w:hAnsi="Calibri" w:cs="Calibri" w:eastAsiaTheme="minorEastAsia"/>
                <w:color w:val="000000"/>
                <w:kern w:val="0"/>
                <w:sz w:val="22"/>
                <w:szCs w:val="22"/>
                <w:lang w:val="en-US" w:eastAsia="zh-CN" w:bidi="ar"/>
              </w:rPr>
              <w:t>企业负责人</w:t>
            </w:r>
          </w:p>
          <w:p w14:paraId="785AA8A4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default" w:ascii="Calibri" w:hAnsi="Calibri" w:cs="Calibri" w:eastAsiaTheme="minorEastAsia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  <w:p w14:paraId="016507B0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default" w:ascii="Calibri" w:hAnsi="Calibri" w:cs="Calibri" w:eastAsiaTheme="minorEastAsia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  <w:p w14:paraId="21E7251E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default" w:ascii="Calibri" w:hAnsi="Calibri" w:cs="Calibri" w:eastAsiaTheme="minorEastAsia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7039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1A14BCF">
            <w:pPr>
              <w:pStyle w:val="7"/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 w:line="315" w:lineRule="atLeast"/>
              <w:ind w:left="0" w:leftChars="0" w:right="0" w:rightChars="0" w:firstLine="105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苏健</w:t>
            </w:r>
          </w:p>
        </w:tc>
      </w:tr>
      <w:tr w14:paraId="2700575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000000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737" w:hRule="atLeast"/>
        </w:trPr>
        <w:tc>
          <w:tcPr>
            <w:tcW w:w="1540" w:type="dxa"/>
            <w:vMerge w:val="restart"/>
            <w:tcBorders>
              <w:top w:val="single" w:color="000000" w:sz="8" w:space="0"/>
              <w:left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vAlign w:val="center"/>
          </w:tcPr>
          <w:p w14:paraId="0E81D4E6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网站信息</w:t>
            </w:r>
          </w:p>
          <w:p w14:paraId="639C144E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（自建类）</w:t>
            </w:r>
          </w:p>
        </w:tc>
        <w:tc>
          <w:tcPr>
            <w:tcW w:w="3181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vAlign w:val="center"/>
          </w:tcPr>
          <w:p w14:paraId="1B7B4CB7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Calibri" w:hAnsi="Calibri" w:cs="Calibri" w:eastAsiaTheme="minorEastAsia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  <w:t>网站名称</w:t>
            </w:r>
          </w:p>
        </w:tc>
        <w:tc>
          <w:tcPr>
            <w:tcW w:w="49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vAlign w:val="center"/>
          </w:tcPr>
          <w:p w14:paraId="5BDB1D00">
            <w:pPr>
              <w:pStyle w:val="7"/>
              <w:keepNext w:val="0"/>
              <w:keepLines w:val="0"/>
              <w:pageBreakBefore w:val="0"/>
              <w:widowControl/>
              <w:suppressLineNumbers w:val="0"/>
              <w:tabs>
                <w:tab w:val="left" w:pos="258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6D25052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000000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692" w:hRule="atLeast"/>
        </w:trPr>
        <w:tc>
          <w:tcPr>
            <w:tcW w:w="1540" w:type="dxa"/>
            <w:vMerge w:val="continue"/>
            <w:tcBorders>
              <w:left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vAlign w:val="center"/>
          </w:tcPr>
          <w:p w14:paraId="101AAA02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vAlign w:val="center"/>
          </w:tcPr>
          <w:p w14:paraId="1F81E74C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Calibri" w:hAnsi="Calibri" w:cs="Calibri" w:eastAsiaTheme="minorEastAsia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  <w:t>网络客户端应用程序名</w:t>
            </w:r>
          </w:p>
        </w:tc>
        <w:tc>
          <w:tcPr>
            <w:tcW w:w="49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vAlign w:val="center"/>
          </w:tcPr>
          <w:p w14:paraId="676CC73D">
            <w:pPr>
              <w:pStyle w:val="7"/>
              <w:keepNext w:val="0"/>
              <w:keepLines w:val="0"/>
              <w:pageBreakBefore w:val="0"/>
              <w:widowControl/>
              <w:suppressLineNumbers w:val="0"/>
              <w:tabs>
                <w:tab w:val="left" w:pos="258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460376B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000000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752" w:hRule="atLeast"/>
        </w:trPr>
        <w:tc>
          <w:tcPr>
            <w:tcW w:w="1540" w:type="dxa"/>
            <w:vMerge w:val="continue"/>
            <w:tcBorders>
              <w:left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vAlign w:val="center"/>
          </w:tcPr>
          <w:p w14:paraId="39B876DF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vAlign w:val="center"/>
          </w:tcPr>
          <w:p w14:paraId="54725F81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Calibri" w:hAnsi="Calibri" w:cs="Calibri" w:eastAsiaTheme="minorEastAsia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  <w:t>网站域名</w:t>
            </w:r>
          </w:p>
        </w:tc>
        <w:tc>
          <w:tcPr>
            <w:tcW w:w="49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vAlign w:val="center"/>
          </w:tcPr>
          <w:p w14:paraId="6E4B282B">
            <w:pPr>
              <w:pStyle w:val="7"/>
              <w:keepNext w:val="0"/>
              <w:keepLines w:val="0"/>
              <w:pageBreakBefore w:val="0"/>
              <w:widowControl/>
              <w:suppressLineNumbers w:val="0"/>
              <w:tabs>
                <w:tab w:val="left" w:pos="258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6D81CB6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000000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692" w:hRule="atLeast"/>
        </w:trPr>
        <w:tc>
          <w:tcPr>
            <w:tcW w:w="1540" w:type="dxa"/>
            <w:vMerge w:val="continue"/>
            <w:tcBorders>
              <w:left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vAlign w:val="center"/>
          </w:tcPr>
          <w:p w14:paraId="19FC32D0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vAlign w:val="center"/>
          </w:tcPr>
          <w:p w14:paraId="23BF32BA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Calibri" w:hAnsi="Calibri" w:cs="Calibri" w:eastAsiaTheme="minorEastAsia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  <w:t>网站IP地址</w:t>
            </w:r>
          </w:p>
        </w:tc>
        <w:tc>
          <w:tcPr>
            <w:tcW w:w="49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vAlign w:val="center"/>
          </w:tcPr>
          <w:p w14:paraId="22DC1BDC">
            <w:pPr>
              <w:pStyle w:val="7"/>
              <w:keepNext w:val="0"/>
              <w:keepLines w:val="0"/>
              <w:pageBreakBefore w:val="0"/>
              <w:widowControl/>
              <w:suppressLineNumbers w:val="0"/>
              <w:tabs>
                <w:tab w:val="left" w:pos="258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19FE36C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000000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887" w:hRule="atLeast"/>
        </w:trPr>
        <w:tc>
          <w:tcPr>
            <w:tcW w:w="1540" w:type="dxa"/>
            <w:vMerge w:val="continue"/>
            <w:tcBorders>
              <w:left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vAlign w:val="center"/>
          </w:tcPr>
          <w:p w14:paraId="55B97AFF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vAlign w:val="center"/>
          </w:tcPr>
          <w:p w14:paraId="3EA64374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Calibri" w:hAnsi="Calibri" w:cs="Calibri" w:eastAsiaTheme="minorEastAsia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  <w:t>服务器存放地址</w:t>
            </w:r>
          </w:p>
        </w:tc>
        <w:tc>
          <w:tcPr>
            <w:tcW w:w="49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vAlign w:val="center"/>
          </w:tcPr>
          <w:p w14:paraId="2829053D">
            <w:pPr>
              <w:pStyle w:val="7"/>
              <w:keepNext w:val="0"/>
              <w:keepLines w:val="0"/>
              <w:pageBreakBefore w:val="0"/>
              <w:widowControl/>
              <w:suppressLineNumbers w:val="0"/>
              <w:tabs>
                <w:tab w:val="left" w:pos="258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31D4AC7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000000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812" w:hRule="atLeast"/>
        </w:trPr>
        <w:tc>
          <w:tcPr>
            <w:tcW w:w="1540" w:type="dxa"/>
            <w:vMerge w:val="continue"/>
            <w:tcBorders>
              <w:left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vAlign w:val="center"/>
          </w:tcPr>
          <w:p w14:paraId="0617F0EB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vAlign w:val="center"/>
          </w:tcPr>
          <w:p w14:paraId="5B96E995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  <w:t>非经营性互联网信息</w:t>
            </w:r>
          </w:p>
          <w:p w14:paraId="529E7ABC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Calibri" w:hAnsi="Calibri" w:cs="Calibri" w:eastAsiaTheme="minorEastAsia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  <w:t>服务备案编号</w:t>
            </w:r>
          </w:p>
        </w:tc>
        <w:tc>
          <w:tcPr>
            <w:tcW w:w="49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vAlign w:val="center"/>
          </w:tcPr>
          <w:p w14:paraId="0374A1DB">
            <w:pPr>
              <w:pStyle w:val="7"/>
              <w:keepNext w:val="0"/>
              <w:keepLines w:val="0"/>
              <w:pageBreakBefore w:val="0"/>
              <w:widowControl/>
              <w:suppressLineNumbers w:val="0"/>
              <w:tabs>
                <w:tab w:val="left" w:pos="258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50D7AD9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000000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992" w:hRule="atLeast"/>
        </w:trPr>
        <w:tc>
          <w:tcPr>
            <w:tcW w:w="1540" w:type="dxa"/>
            <w:vMerge w:val="continue"/>
            <w:tcBorders>
              <w:left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vAlign w:val="center"/>
          </w:tcPr>
          <w:p w14:paraId="61998949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vAlign w:val="center"/>
          </w:tcPr>
          <w:p w14:paraId="20A2A880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Calibri" w:hAnsi="Calibri" w:cs="Calibri" w:eastAsiaTheme="minorEastAsia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  <w:t>电信业务经营许可证编号</w:t>
            </w:r>
          </w:p>
        </w:tc>
        <w:tc>
          <w:tcPr>
            <w:tcW w:w="49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vAlign w:val="center"/>
          </w:tcPr>
          <w:p w14:paraId="267390E6">
            <w:pPr>
              <w:pStyle w:val="7"/>
              <w:keepNext w:val="0"/>
              <w:keepLines w:val="0"/>
              <w:pageBreakBefore w:val="0"/>
              <w:widowControl/>
              <w:suppressLineNumbers w:val="0"/>
              <w:tabs>
                <w:tab w:val="left" w:pos="258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653D387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000000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992" w:hRule="atLeast"/>
        </w:trPr>
        <w:tc>
          <w:tcPr>
            <w:tcW w:w="1540" w:type="dxa"/>
            <w:vMerge w:val="restart"/>
            <w:tcBorders>
              <w:top w:val="single" w:color="000000" w:sz="8" w:space="0"/>
              <w:left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vAlign w:val="center"/>
          </w:tcPr>
          <w:p w14:paraId="17023C4E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bookmarkStart w:id="0" w:name="_GoBack" w:colFirst="0" w:colLast="0"/>
            <w:r>
              <w:rPr>
                <w:rFonts w:hint="eastAsia" w:ascii="Calibri" w:hAnsi="Calibri" w:cs="Calibri"/>
                <w:color w:val="000000"/>
                <w:sz w:val="22"/>
                <w:szCs w:val="22"/>
              </w:rPr>
              <w:t>医疗器械网络交易服务第三方平台信息（入驻类）</w:t>
            </w:r>
          </w:p>
        </w:tc>
        <w:tc>
          <w:tcPr>
            <w:tcW w:w="3181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vAlign w:val="center"/>
          </w:tcPr>
          <w:p w14:paraId="5C1E42DA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hint="eastAsia" w:ascii="Calibri" w:hAnsi="Calibri" w:cs="Calibri"/>
                <w:color w:val="000000"/>
                <w:sz w:val="22"/>
                <w:szCs w:val="22"/>
              </w:rPr>
              <w:t>医疗器械网络交易服务第三方平台名称</w:t>
            </w:r>
          </w:p>
        </w:tc>
        <w:tc>
          <w:tcPr>
            <w:tcW w:w="49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vAlign w:val="center"/>
          </w:tcPr>
          <w:p w14:paraId="00AAA555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hint="eastAsia" w:ascii="Calibri" w:hAnsi="Calibri" w:cs="Calibri"/>
                <w:color w:val="000000"/>
                <w:sz w:val="22"/>
                <w:szCs w:val="22"/>
              </w:rPr>
              <w:t>医疗器械网络交易服务第三方平台备案凭证编号</w:t>
            </w:r>
          </w:p>
        </w:tc>
      </w:tr>
      <w:bookmarkEnd w:id="0"/>
      <w:tr w14:paraId="4AE2BF8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000000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1245" w:hRule="atLeast"/>
        </w:trPr>
        <w:tc>
          <w:tcPr>
            <w:tcW w:w="1540" w:type="dxa"/>
            <w:vMerge w:val="continue"/>
            <w:tcBorders>
              <w:left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vAlign w:val="center"/>
          </w:tcPr>
          <w:p w14:paraId="1701CA01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181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vAlign w:val="center"/>
          </w:tcPr>
          <w:p w14:paraId="612D9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上海拉扎斯信息科技有限公司</w:t>
            </w:r>
          </w:p>
        </w:tc>
        <w:tc>
          <w:tcPr>
            <w:tcW w:w="49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vAlign w:val="center"/>
          </w:tcPr>
          <w:p w14:paraId="5A340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（沪）网械平台备字【2018】第00004号</w:t>
            </w:r>
          </w:p>
        </w:tc>
      </w:tr>
      <w:tr w14:paraId="14CDA7E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000000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1245" w:hRule="atLeast"/>
        </w:trPr>
        <w:tc>
          <w:tcPr>
            <w:tcW w:w="1540" w:type="dxa"/>
            <w:vMerge w:val="continue"/>
            <w:tcBorders>
              <w:left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vAlign w:val="center"/>
          </w:tcPr>
          <w:p w14:paraId="26092611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181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vAlign w:val="center"/>
          </w:tcPr>
          <w:p w14:paraId="0BD67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北京三快科技有限公司</w:t>
            </w:r>
          </w:p>
        </w:tc>
        <w:tc>
          <w:tcPr>
            <w:tcW w:w="49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vAlign w:val="center"/>
          </w:tcPr>
          <w:p w14:paraId="2DEF6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（京）网械平台备字【2018】第00004号</w:t>
            </w:r>
          </w:p>
        </w:tc>
      </w:tr>
      <w:tr w14:paraId="63EB4F8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000000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1245" w:hRule="atLeast"/>
        </w:trPr>
        <w:tc>
          <w:tcPr>
            <w:tcW w:w="1540" w:type="dxa"/>
            <w:vMerge w:val="continue"/>
            <w:tcBorders>
              <w:left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vAlign w:val="center"/>
          </w:tcPr>
          <w:p w14:paraId="07EA2788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181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vAlign w:val="center"/>
          </w:tcPr>
          <w:p w14:paraId="544CB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上海京东到家友恒电商信息技术有限公司</w:t>
            </w:r>
          </w:p>
        </w:tc>
        <w:tc>
          <w:tcPr>
            <w:tcW w:w="49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vAlign w:val="center"/>
          </w:tcPr>
          <w:p w14:paraId="5937B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（沪）网械平台备字【2018】第00002号</w:t>
            </w:r>
          </w:p>
        </w:tc>
      </w:tr>
      <w:tr w14:paraId="6D1ECC7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000000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1245" w:hRule="atLeast"/>
        </w:trPr>
        <w:tc>
          <w:tcPr>
            <w:tcW w:w="1540" w:type="dxa"/>
            <w:vMerge w:val="continue"/>
            <w:tcBorders>
              <w:left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vAlign w:val="center"/>
          </w:tcPr>
          <w:p w14:paraId="4B10ACED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181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  <w:tl2br w:val="nil"/>
              <w:tr2bl w:val="nil"/>
            </w:tcBorders>
            <w:shd w:val="clear" w:color="auto" w:fill="auto"/>
            <w:vAlign w:val="center"/>
          </w:tcPr>
          <w:p w14:paraId="7C013A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北京京东叁佰陆拾度电子商务有限公司</w:t>
            </w:r>
          </w:p>
        </w:tc>
        <w:tc>
          <w:tcPr>
            <w:tcW w:w="4953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  <w:tl2br w:val="nil"/>
              <w:tr2bl w:val="nil"/>
            </w:tcBorders>
            <w:shd w:val="clear" w:color="auto" w:fill="auto"/>
            <w:vAlign w:val="center"/>
          </w:tcPr>
          <w:p w14:paraId="33A02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（京）网械平台备字【2023】第00013号</w:t>
            </w:r>
          </w:p>
        </w:tc>
      </w:tr>
    </w:tbl>
    <w:p w14:paraId="5BA7BCB8">
      <w:pPr>
        <w:pStyle w:val="2"/>
        <w:ind w:left="0" w:leftChars="0" w:firstLine="0" w:firstLineChars="0"/>
        <w:rPr>
          <w:rFonts w:hint="default" w:ascii="仿宋_GB2312" w:hAnsi="仿宋_GB2312" w:eastAsia="仿宋_GB2312" w:cs="仿宋_GB2312"/>
          <w:b w:val="0"/>
          <w:bCs w:val="0"/>
          <w:sz w:val="30"/>
          <w:szCs w:val="30"/>
          <w:lang w:val="en-US" w:eastAsia="zh-CN"/>
        </w:rPr>
      </w:pPr>
    </w:p>
    <w:sectPr>
      <w:pgSz w:w="11906" w:h="16838"/>
      <w:pgMar w:top="1134" w:right="1134" w:bottom="1134" w:left="1134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文星标宋">
    <w:altName w:val="微软雅黑"/>
    <w:panose1 w:val="02010604000101010101"/>
    <w:charset w:val="86"/>
    <w:family w:val="auto"/>
    <w:pitch w:val="default"/>
    <w:sig w:usb0="00000000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E63409"/>
    <w:rsid w:val="00F34D73"/>
    <w:rsid w:val="02F21311"/>
    <w:rsid w:val="05EB1AC2"/>
    <w:rsid w:val="06CF4970"/>
    <w:rsid w:val="07451BD8"/>
    <w:rsid w:val="08C93787"/>
    <w:rsid w:val="09AA5EC7"/>
    <w:rsid w:val="0A21765F"/>
    <w:rsid w:val="0B916F77"/>
    <w:rsid w:val="0BC53680"/>
    <w:rsid w:val="10E17B93"/>
    <w:rsid w:val="117F40FD"/>
    <w:rsid w:val="12177168"/>
    <w:rsid w:val="13504C11"/>
    <w:rsid w:val="14366510"/>
    <w:rsid w:val="158F7C42"/>
    <w:rsid w:val="17A92098"/>
    <w:rsid w:val="192D4838"/>
    <w:rsid w:val="19487290"/>
    <w:rsid w:val="19FE5ACC"/>
    <w:rsid w:val="1D527E8D"/>
    <w:rsid w:val="1E091084"/>
    <w:rsid w:val="1FDED5F1"/>
    <w:rsid w:val="1FEAFFC6"/>
    <w:rsid w:val="20716C4C"/>
    <w:rsid w:val="227375EE"/>
    <w:rsid w:val="24DE4051"/>
    <w:rsid w:val="251E7AF0"/>
    <w:rsid w:val="272B0448"/>
    <w:rsid w:val="28024CE3"/>
    <w:rsid w:val="2A735FB5"/>
    <w:rsid w:val="2CC70D15"/>
    <w:rsid w:val="2DBB26A4"/>
    <w:rsid w:val="2F7E6B9C"/>
    <w:rsid w:val="309A64C4"/>
    <w:rsid w:val="31015EBC"/>
    <w:rsid w:val="31134E47"/>
    <w:rsid w:val="32035839"/>
    <w:rsid w:val="333605A9"/>
    <w:rsid w:val="33E6159B"/>
    <w:rsid w:val="33F00EA3"/>
    <w:rsid w:val="348C0254"/>
    <w:rsid w:val="3512620B"/>
    <w:rsid w:val="369C6DA9"/>
    <w:rsid w:val="36A771D4"/>
    <w:rsid w:val="37953D82"/>
    <w:rsid w:val="3CE460F4"/>
    <w:rsid w:val="3D3E2702"/>
    <w:rsid w:val="3F395866"/>
    <w:rsid w:val="404F2A20"/>
    <w:rsid w:val="42AF22EE"/>
    <w:rsid w:val="42B25790"/>
    <w:rsid w:val="43FF06A1"/>
    <w:rsid w:val="444B1ED6"/>
    <w:rsid w:val="48A352BF"/>
    <w:rsid w:val="4B4771C0"/>
    <w:rsid w:val="53651681"/>
    <w:rsid w:val="53B84782"/>
    <w:rsid w:val="54D651D3"/>
    <w:rsid w:val="557235D3"/>
    <w:rsid w:val="568D4C26"/>
    <w:rsid w:val="580E1B14"/>
    <w:rsid w:val="5ABF18CC"/>
    <w:rsid w:val="5BC665AA"/>
    <w:rsid w:val="5D1653F8"/>
    <w:rsid w:val="5E71292E"/>
    <w:rsid w:val="5EE860AE"/>
    <w:rsid w:val="5EFF4AE0"/>
    <w:rsid w:val="647F0247"/>
    <w:rsid w:val="66A56FDD"/>
    <w:rsid w:val="67836DC0"/>
    <w:rsid w:val="69996D05"/>
    <w:rsid w:val="6A1E1802"/>
    <w:rsid w:val="6CCE4317"/>
    <w:rsid w:val="6CD45760"/>
    <w:rsid w:val="6D142332"/>
    <w:rsid w:val="6E203F44"/>
    <w:rsid w:val="6EC03F4C"/>
    <w:rsid w:val="702E0741"/>
    <w:rsid w:val="709DD2DC"/>
    <w:rsid w:val="77DF8127"/>
    <w:rsid w:val="77FB113D"/>
    <w:rsid w:val="7922405E"/>
    <w:rsid w:val="7B6FF176"/>
    <w:rsid w:val="7D48017D"/>
    <w:rsid w:val="7D7B70C5"/>
    <w:rsid w:val="7DFE469D"/>
    <w:rsid w:val="7EA64419"/>
    <w:rsid w:val="7EDF7956"/>
    <w:rsid w:val="7F5F55BD"/>
    <w:rsid w:val="7FB57E0C"/>
    <w:rsid w:val="7FE5DD0C"/>
    <w:rsid w:val="7FFE98C6"/>
    <w:rsid w:val="7FFF5F15"/>
    <w:rsid w:val="9DBF25AD"/>
    <w:rsid w:val="AA3E552D"/>
    <w:rsid w:val="B9760DE9"/>
    <w:rsid w:val="B97DC601"/>
    <w:rsid w:val="BBBD9241"/>
    <w:rsid w:val="BDDEC2E4"/>
    <w:rsid w:val="D26FC6F6"/>
    <w:rsid w:val="D4C40EFF"/>
    <w:rsid w:val="DDDD6289"/>
    <w:rsid w:val="DFDFDC21"/>
    <w:rsid w:val="EABA807E"/>
    <w:rsid w:val="EFF44DD7"/>
    <w:rsid w:val="F5BD85BC"/>
    <w:rsid w:val="F73773D1"/>
    <w:rsid w:val="FAEFB17B"/>
    <w:rsid w:val="FCBF36C4"/>
    <w:rsid w:val="FD6D6675"/>
    <w:rsid w:val="FD7D6993"/>
    <w:rsid w:val="FDDEF406"/>
    <w:rsid w:val="FF3F8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4">
    <w:name w:val="heading 5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0"/>
      <w:szCs w:val="20"/>
      <w:lang w:val="en-US" w:eastAsia="zh-CN" w:bidi="ar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ind w:firstLine="420" w:firstLineChars="200"/>
    </w:pPr>
  </w:style>
  <w:style w:type="paragraph" w:styleId="3">
    <w:name w:val="Body Text Indent"/>
    <w:basedOn w:val="1"/>
    <w:qFormat/>
    <w:uiPriority w:val="0"/>
    <w:pPr>
      <w:spacing w:after="120" w:afterLines="0" w:afterAutospacing="0"/>
      <w:ind w:left="420" w:leftChars="200"/>
    </w:p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FollowedHyperlink"/>
    <w:basedOn w:val="10"/>
    <w:qFormat/>
    <w:uiPriority w:val="0"/>
    <w:rPr>
      <w:color w:val="333333"/>
      <w:sz w:val="0"/>
      <w:szCs w:val="0"/>
      <w:u w:val="none"/>
      <w:bdr w:val="single" w:color="D2D2D2" w:sz="6" w:space="0"/>
      <w:shd w:val="clear" w:fill="FFFFFF"/>
    </w:rPr>
  </w:style>
  <w:style w:type="character" w:styleId="12">
    <w:name w:val="Hyperlink"/>
    <w:basedOn w:val="10"/>
    <w:qFormat/>
    <w:uiPriority w:val="0"/>
    <w:rPr>
      <w:color w:val="333333"/>
      <w:u w:val="none"/>
    </w:rPr>
  </w:style>
  <w:style w:type="character" w:customStyle="1" w:styleId="13">
    <w:name w:val="l-btn-icon-left"/>
    <w:basedOn w:val="10"/>
    <w:qFormat/>
    <w:uiPriority w:val="0"/>
  </w:style>
  <w:style w:type="character" w:customStyle="1" w:styleId="14">
    <w:name w:val="l-btn-left"/>
    <w:basedOn w:val="10"/>
    <w:qFormat/>
    <w:uiPriority w:val="0"/>
  </w:style>
  <w:style w:type="character" w:customStyle="1" w:styleId="15">
    <w:name w:val="l-btn-left1"/>
    <w:basedOn w:val="10"/>
    <w:qFormat/>
    <w:uiPriority w:val="0"/>
  </w:style>
  <w:style w:type="character" w:customStyle="1" w:styleId="16">
    <w:name w:val="l-btn-left2"/>
    <w:basedOn w:val="10"/>
    <w:qFormat/>
    <w:uiPriority w:val="0"/>
  </w:style>
  <w:style w:type="character" w:customStyle="1" w:styleId="17">
    <w:name w:val="l-btn-left3"/>
    <w:basedOn w:val="10"/>
    <w:qFormat/>
    <w:uiPriority w:val="0"/>
  </w:style>
  <w:style w:type="character" w:customStyle="1" w:styleId="18">
    <w:name w:val="l-btn-icon-right"/>
    <w:basedOn w:val="10"/>
    <w:qFormat/>
    <w:uiPriority w:val="0"/>
  </w:style>
  <w:style w:type="character" w:customStyle="1" w:styleId="19">
    <w:name w:val="l-btn-text"/>
    <w:basedOn w:val="10"/>
    <w:qFormat/>
    <w:uiPriority w:val="0"/>
    <w:rPr>
      <w:vertAlign w:val="baseline"/>
    </w:rPr>
  </w:style>
  <w:style w:type="character" w:customStyle="1" w:styleId="20">
    <w:name w:val="l-btn-empty"/>
    <w:basedOn w:val="10"/>
    <w:qFormat/>
    <w:uiPriority w:val="0"/>
  </w:style>
  <w:style w:type="character" w:customStyle="1" w:styleId="21">
    <w:name w:val="layui-layer-tabnow"/>
    <w:basedOn w:val="10"/>
    <w:qFormat/>
    <w:uiPriority w:val="0"/>
    <w:rPr>
      <w:bdr w:val="single" w:color="CCCCCC" w:sz="6" w:space="0"/>
      <w:shd w:val="clear" w:fill="FFFFFF"/>
    </w:rPr>
  </w:style>
  <w:style w:type="character" w:customStyle="1" w:styleId="22">
    <w:name w:val="first-child"/>
    <w:basedOn w:val="10"/>
    <w:qFormat/>
    <w:uiPriority w:val="0"/>
  </w:style>
  <w:style w:type="character" w:customStyle="1" w:styleId="23">
    <w:name w:val="hover12"/>
    <w:basedOn w:val="10"/>
    <w:qFormat/>
    <w:uiPriority w:val="0"/>
    <w:rPr>
      <w:shd w:val="clear" w:fill="F3F3F3"/>
    </w:rPr>
  </w:style>
  <w:style w:type="character" w:customStyle="1" w:styleId="24">
    <w:name w:val="hover13"/>
    <w:basedOn w:val="10"/>
    <w:qFormat/>
    <w:uiPriority w:val="0"/>
    <w:rPr>
      <w:sz w:val="21"/>
      <w:szCs w:val="21"/>
    </w:rPr>
  </w:style>
  <w:style w:type="character" w:customStyle="1" w:styleId="25">
    <w:name w:val="hover14"/>
    <w:basedOn w:val="10"/>
    <w:qFormat/>
    <w:uiPriority w:val="0"/>
    <w:rPr>
      <w:shd w:val="clear" w:fill="F3F3F3"/>
    </w:rPr>
  </w:style>
  <w:style w:type="character" w:customStyle="1" w:styleId="26">
    <w:name w:val="l-btn-left4"/>
    <w:basedOn w:val="10"/>
    <w:qFormat/>
    <w:uiPriority w:val="0"/>
  </w:style>
  <w:style w:type="character" w:customStyle="1" w:styleId="27">
    <w:name w:val="l-btn-left5"/>
    <w:basedOn w:val="10"/>
    <w:qFormat/>
    <w:uiPriority w:val="0"/>
  </w:style>
  <w:style w:type="character" w:customStyle="1" w:styleId="28">
    <w:name w:val="hover"/>
    <w:basedOn w:val="10"/>
    <w:qFormat/>
    <w:uiPriority w:val="0"/>
    <w:rPr>
      <w:shd w:val="clear" w:fill="F3F3F3"/>
    </w:rPr>
  </w:style>
  <w:style w:type="character" w:customStyle="1" w:styleId="29">
    <w:name w:val="hover1"/>
    <w:basedOn w:val="10"/>
    <w:qFormat/>
    <w:uiPriority w:val="0"/>
    <w:rPr>
      <w:sz w:val="21"/>
      <w:szCs w:val="21"/>
    </w:rPr>
  </w:style>
  <w:style w:type="character" w:customStyle="1" w:styleId="30">
    <w:name w:val="hover2"/>
    <w:basedOn w:val="10"/>
    <w:qFormat/>
    <w:uiPriority w:val="0"/>
    <w:rPr>
      <w:shd w:val="clear" w:fill="F3F3F3"/>
    </w:rPr>
  </w:style>
  <w:style w:type="character" w:customStyle="1" w:styleId="31">
    <w:name w:val="hover11"/>
    <w:basedOn w:val="10"/>
    <w:qFormat/>
    <w:uiPriority w:val="0"/>
    <w:rPr>
      <w:shd w:val="clear" w:fill="F3F3F3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866</Words>
  <Characters>995</Characters>
  <Lines>0</Lines>
  <Paragraphs>0</Paragraphs>
  <TotalTime>4</TotalTime>
  <ScaleCrop>false</ScaleCrop>
  <LinksUpToDate>false</LinksUpToDate>
  <CharactersWithSpaces>1012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2014-11-08T20:08:00Z</dcterms:created>
  <dc:creator>lenovo097</dc:creator>
  <cp:lastModifiedBy>ranran依旧</cp:lastModifiedBy>
  <cp:lastPrinted>2022-02-19T11:17:00Z</cp:lastPrinted>
  <dcterms:modified xsi:type="dcterms:W3CDTF">2026-10-10T01:05:09Z</dcterms:modified>
  <dc:title>医疗器械网络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ADD47DE5AF5345BB98150A6CABAD11D1</vt:lpwstr>
  </property>
  <property fmtid="{D5CDD505-2E9C-101B-9397-08002B2CF9AE}" pid="4" name="KSOTemplateDocerSaveRecord">
    <vt:lpwstr>eyJoZGlkIjoiODM3Y2U4OGE5ZTQ0ODY5ODkzMmE2ZjU3YzNhZjRmMTEiLCJ1c2VySWQiOiI0NDUxMzU1MTMifQ==</vt:lpwstr>
  </property>
</Properties>
</file>