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6EEA">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灵宝市行政审批和政务信息管理局</w:t>
      </w:r>
    </w:p>
    <w:p w14:paraId="04F275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2025年法治政府建设工作报告</w:t>
      </w:r>
    </w:p>
    <w:p w14:paraId="41F4D9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56AF014F">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灵宝市行政审批和政务信息管理局坚持以习近平新时代中国特色社会主义思想为指导，深入学习贯彻习近平法治思想，全面落实党中央、国务院</w:t>
      </w:r>
      <w:r>
        <w:rPr>
          <w:rFonts w:hint="eastAsia" w:ascii="Times New Roman" w:hAnsi="Times New Roman" w:eastAsia="仿宋_GB2312" w:cs="Times New Roman"/>
          <w:sz w:val="32"/>
          <w:szCs w:val="32"/>
          <w:lang w:eastAsia="zh-CN"/>
        </w:rPr>
        <w:t>《法治政府建设实施纲要（2021—2025年）》</w:t>
      </w:r>
      <w:r>
        <w:rPr>
          <w:rFonts w:hint="default" w:ascii="Times New Roman" w:hAnsi="Times New Roman" w:eastAsia="仿宋_GB2312" w:cs="Times New Roman"/>
          <w:sz w:val="32"/>
          <w:szCs w:val="32"/>
        </w:rPr>
        <w:t>及中共河南省委、省政府《河南省法治政府建设实施方案（2021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2025年）》（以下简称《省方案》）部署要求，</w:t>
      </w:r>
      <w:r>
        <w:rPr>
          <w:rFonts w:hint="default" w:ascii="Times New Roman" w:hAnsi="Times New Roman" w:eastAsia="仿宋_GB2312" w:cs="Times New Roman"/>
          <w:kern w:val="2"/>
          <w:sz w:val="32"/>
          <w:szCs w:val="32"/>
          <w:lang w:val="en-US" w:eastAsia="zh-CN" w:bidi="ar-SA"/>
        </w:rPr>
        <w:t>将法治要求贯穿于行政审批和政务服务全过程，不断提升治理体系和治理能力现代化水平。现将2025年度法治政府建设工作情况报告如下：</w:t>
      </w:r>
    </w:p>
    <w:p w14:paraId="02C7E4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一、工作任务完成情况</w:t>
      </w:r>
    </w:p>
    <w:p w14:paraId="4EB20E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）强化党建引领，夯实法治政府建设核心根基。</w:t>
      </w:r>
    </w:p>
    <w:p w14:paraId="08BF6F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始终将党的领导贯穿法治政府建设全过程，以党建赋能依法行政能力提升。</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抓牢思想理论武装，通过党组理论学习中心组专题学习、干部职工集中培训等形式，将习近平法治思想作为必修课程，全年组织法律法规学习9次、法治讲座2次，围绕行政审批政策、政务服务规范等开展业务解读30余次，覆盖干部职工100%，推动法治理念入脑入心，切实提升干部职工运用法治思维和法治方式解决问题的能力，为法治政府建设筑牢思想防线。</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压实主体责任链条，局党组主要负责同志切实履行法治建设第一责任人职责，对法治建设工作亲自部署、重大问题亲自过问、重点环节亲自协调、重要任务亲自督办；严格落实党组主体责任，将法治建设纳入领导班子和领导干部年度考核、述职述法核心内容，细化考核指标，强化结果运用，形成“主要领导牵头抓、分管领导具体抓、科室负责人抓落实”的三级责任体系。</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规范决策运行机制，严格执行“三重一大”集体决策制度，对行政审批改革、重大项目服务等关键事项，均通过党组会议集体研究、民主决策，确保决策程序合规、内容合法，从源头</w:t>
      </w:r>
      <w:r>
        <w:rPr>
          <w:rFonts w:hint="eastAsia" w:ascii="Times New Roman" w:hAnsi="Times New Roman" w:eastAsia="仿宋_GB2312" w:cs="Times New Roman"/>
          <w:kern w:val="2"/>
          <w:sz w:val="32"/>
          <w:szCs w:val="32"/>
          <w:lang w:val="en-US" w:eastAsia="zh-CN" w:bidi="ar-SA"/>
        </w:rPr>
        <w:t>上有效预防</w:t>
      </w:r>
      <w:r>
        <w:rPr>
          <w:rFonts w:hint="default" w:ascii="Times New Roman" w:hAnsi="Times New Roman" w:eastAsia="仿宋_GB2312" w:cs="Times New Roman"/>
          <w:kern w:val="2"/>
          <w:sz w:val="32"/>
          <w:szCs w:val="32"/>
          <w:lang w:val="en-US" w:eastAsia="zh-CN" w:bidi="ar-SA"/>
        </w:rPr>
        <w:t>。</w:t>
      </w:r>
    </w:p>
    <w:p w14:paraId="3204F9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深化“放管服效”改革</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提升政务服务效能。</w:t>
      </w:r>
    </w:p>
    <w:p w14:paraId="647ABA1D">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聚焦企业群众办事需求，以改革破解痛点堵点，推动政务服务提质增效。</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行政审批改革持续深化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2025年组织相关单位调整更新政务服务事项5批次，涉及事项218项，同步</w:t>
      </w:r>
      <w:r>
        <w:rPr>
          <w:rFonts w:hint="default" w:ascii="Times New Roman" w:hAnsi="Times New Roman" w:eastAsia="仿宋_GB2312" w:cs="Times New Roman"/>
          <w:sz w:val="32"/>
          <w:szCs w:val="32"/>
        </w:rPr>
        <w:t>调整并公布政务服务事项清单，确保清单之外无审批。深入推进“一网通办”前提下的“最多跑一次”改革，优化网上办事流程，精简申报材料，政务服务事项网上可办率稳定在98%以上，切实减少</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群众跑动次数。</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rPr>
        <w:t>优化法治化营商环境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以电子证照应用为支撑， 推广“免证可办”服务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共公布了2批可用电子证照清单，涉及证照数量147项，涉及政务服务事项655项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截止2025年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月累计生成电子证照10万余件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同时，为新开办企业免费提供公章刻制服务，企业开办成本实现“零费用”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降低了企业办事成本，激发了市场活力。</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推进“一件事一次办”改革。围绕</w:t>
      </w:r>
      <w:r>
        <w:rPr>
          <w:rFonts w:hint="default" w:ascii="Times New Roman" w:hAnsi="Times New Roman" w:eastAsia="仿宋_GB2312" w:cs="Times New Roman"/>
          <w:sz w:val="32"/>
          <w:szCs w:val="32"/>
        </w:rPr>
        <w:t>新生儿出生、教育入学等33个“一件事”</w:t>
      </w:r>
      <w:r>
        <w:rPr>
          <w:rFonts w:hint="default" w:ascii="Times New Roman" w:hAnsi="Times New Roman" w:eastAsia="仿宋_GB2312" w:cs="Times New Roman"/>
          <w:sz w:val="32"/>
          <w:szCs w:val="32"/>
          <w:lang w:val="en-US" w:eastAsia="zh-CN"/>
        </w:rPr>
        <w:t>场景</w:t>
      </w:r>
      <w:r>
        <w:rPr>
          <w:rFonts w:hint="default" w:ascii="Times New Roman" w:hAnsi="Times New Roman" w:eastAsia="仿宋_GB2312" w:cs="Times New Roman"/>
          <w:sz w:val="32"/>
          <w:szCs w:val="32"/>
        </w:rPr>
        <w:t>，整合办事材料、优化办理流程，累计办件9300多件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推进水电气热网等“联合报装”改革，打造“高效办成一件事”自助服务区，为企业和群众办事提供便利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提升了办事体验。</w:t>
      </w:r>
    </w:p>
    <w:p w14:paraId="21439E6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完善服务</w:t>
      </w:r>
      <w:r>
        <w:rPr>
          <w:rFonts w:hint="default" w:ascii="Times New Roman" w:hAnsi="Times New Roman" w:eastAsia="楷体_GB2312" w:cs="Times New Roman"/>
          <w:b/>
          <w:bCs/>
          <w:sz w:val="32"/>
          <w:szCs w:val="32"/>
          <w:lang w:val="en-US" w:eastAsia="zh-CN"/>
        </w:rPr>
        <w:t>体系</w:t>
      </w:r>
      <w:r>
        <w:rPr>
          <w:rFonts w:hint="default" w:ascii="Times New Roman" w:hAnsi="Times New Roman" w:eastAsia="楷体_GB2312" w:cs="Times New Roman"/>
          <w:b/>
          <w:bCs/>
          <w:sz w:val="32"/>
          <w:szCs w:val="32"/>
        </w:rPr>
        <w:t>，强化服务规范</w:t>
      </w:r>
      <w:r>
        <w:rPr>
          <w:rFonts w:hint="eastAsia" w:ascii="Times New Roman" w:hAnsi="Times New Roman" w:eastAsia="楷体_GB2312" w:cs="Times New Roman"/>
          <w:b/>
          <w:bCs/>
          <w:sz w:val="32"/>
          <w:szCs w:val="32"/>
          <w:lang w:eastAsia="zh-CN"/>
        </w:rPr>
        <w:t>管理。</w:t>
      </w:r>
    </w:p>
    <w:p w14:paraId="15450D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以标准化、规范化为导向，健全政务服务保障机制，确保服务稳定高效。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健全制度体系，</w:t>
      </w:r>
      <w:r>
        <w:rPr>
          <w:rFonts w:hint="default" w:ascii="Times New Roman" w:hAnsi="Times New Roman" w:eastAsia="仿宋_GB2312" w:cs="Times New Roman"/>
          <w:sz w:val="32"/>
          <w:szCs w:val="32"/>
          <w:lang w:val="en-US" w:eastAsia="zh-CN"/>
        </w:rPr>
        <w:t>完善各项</w:t>
      </w:r>
      <w:r>
        <w:rPr>
          <w:rFonts w:hint="default" w:ascii="Times New Roman" w:hAnsi="Times New Roman" w:eastAsia="仿宋_GB2312" w:cs="Times New Roman"/>
          <w:sz w:val="32"/>
          <w:szCs w:val="32"/>
        </w:rPr>
        <w:t>政务服务</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深度优化与持续完善首问负责、一次性告知、限时办结等9个政务服务制度，细化操作流程，明确责任分工，推动政务</w:t>
      </w:r>
      <w:r>
        <w:rPr>
          <w:rFonts w:hint="eastAsia"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向“办好”转变，</w:t>
      </w:r>
      <w:r>
        <w:rPr>
          <w:rFonts w:hint="default" w:ascii="Times New Roman" w:hAnsi="Times New Roman" w:eastAsia="仿宋_GB2312" w:cs="Times New Roman"/>
          <w:sz w:val="32"/>
          <w:szCs w:val="32"/>
          <w:lang w:val="en-US" w:eastAsia="zh-CN"/>
        </w:rPr>
        <w:t>企业群众满意度明显提升。二</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rPr>
        <w:t>保障数据安全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严格</w:t>
      </w:r>
      <w:r>
        <w:rPr>
          <w:rFonts w:hint="default" w:ascii="Times New Roman" w:hAnsi="Times New Roman" w:eastAsia="仿宋_GB2312" w:cs="Times New Roman"/>
          <w:sz w:val="32"/>
          <w:szCs w:val="32"/>
        </w:rPr>
        <w:t>贯彻《数据安全法》《个人信息保护法》等法律法规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构建政务数据全生命周期安全管理体系，保障了政务数据安全有序流通与高效利用，让群众能够放心办事。</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强化应急管理</w:t>
      </w:r>
      <w:r>
        <w:rPr>
          <w:rFonts w:hint="default" w:ascii="Times New Roman" w:hAnsi="Times New Roman" w:eastAsia="仿宋_GB2312" w:cs="Times New Roman"/>
          <w:sz w:val="32"/>
          <w:szCs w:val="32"/>
          <w:lang w:val="en-US" w:eastAsia="zh-CN"/>
        </w:rPr>
        <w:t>。完善政务大厅领导带班制度，每日安排班子成员驻厅巡查，实时协调解决窗口突发问题；制定突发事件应急预案，</w:t>
      </w:r>
      <w:r>
        <w:rPr>
          <w:rFonts w:hint="default" w:ascii="Times New Roman" w:hAnsi="Times New Roman" w:eastAsia="仿宋_GB2312" w:cs="Times New Roman"/>
          <w:sz w:val="32"/>
          <w:szCs w:val="32"/>
        </w:rPr>
        <w:t>定期开展应急演练，邀请专家指导，复盘整改，提升了工作人员突发事件处置能力，保障了政务服务稳定和群众安全。</w:t>
      </w:r>
    </w:p>
    <w:p w14:paraId="4F8087B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强化监督制约，构建和谐稳定政务服务环境</w:t>
      </w:r>
    </w:p>
    <w:p w14:paraId="3FA663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以监督促规范，以服务促和谐，推动行政权力透明高效运行</w:t>
      </w:r>
      <w:r>
        <w:rPr>
          <w:rFonts w:hint="default" w:ascii="Times New Roman" w:hAnsi="Times New Roman" w:eastAsia="Segoe UI" w:cs="Times New Roman"/>
          <w:i w:val="0"/>
          <w:iCs w:val="0"/>
          <w:caps w:val="0"/>
          <w:spacing w:val="0"/>
          <w:sz w:val="24"/>
          <w:szCs w:val="24"/>
          <w:shd w:val="clear" w:fill="FFFFFF"/>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畅通</w:t>
      </w:r>
      <w:r>
        <w:rPr>
          <w:rFonts w:hint="default" w:ascii="Times New Roman" w:hAnsi="Times New Roman" w:eastAsia="仿宋_GB2312" w:cs="Times New Roman"/>
          <w:sz w:val="32"/>
          <w:szCs w:val="32"/>
          <w:lang w:val="en-US" w:eastAsia="zh-CN"/>
        </w:rPr>
        <w:t>诉求反映渠道。整合“办不成事”反映窗口、12345政务服务便民热线、线上投诉平台等渠道，形成标准化流程，专人跟进问题，建立闭环管理机制，确保企业群众诉求件件有回应、事事有落实，有效解决了群众办事中的堵点难点问题。</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u w:val="none"/>
          <w:lang w:val="en-US" w:eastAsia="zh-CN"/>
        </w:rPr>
        <w:t>提升人员专业能力。每周</w:t>
      </w:r>
      <w:r>
        <w:rPr>
          <w:rFonts w:hint="default" w:ascii="Times New Roman" w:hAnsi="Times New Roman" w:eastAsia="仿宋_GB2312" w:cs="Times New Roman"/>
          <w:sz w:val="32"/>
          <w:szCs w:val="32"/>
          <w:lang w:val="en-US" w:eastAsia="zh-CN"/>
        </w:rPr>
        <w:t>二开展“微课堂”活动，围绕</w:t>
      </w:r>
      <w:r>
        <w:rPr>
          <w:rFonts w:hint="default" w:ascii="Times New Roman" w:hAnsi="Times New Roman" w:eastAsia="仿宋_GB2312" w:cs="Times New Roman"/>
          <w:sz w:val="32"/>
          <w:szCs w:val="32"/>
        </w:rPr>
        <w:t>高频事项办理规范、最新政策法规</w:t>
      </w:r>
      <w:r>
        <w:rPr>
          <w:rFonts w:hint="eastAsia" w:ascii="Times New Roman" w:hAnsi="Times New Roman" w:eastAsia="仿宋_GB2312" w:cs="Times New Roman"/>
          <w:sz w:val="32"/>
          <w:szCs w:val="32"/>
          <w:lang w:val="en-US" w:eastAsia="zh-CN"/>
        </w:rPr>
        <w:t>解读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沟通技巧等</w:t>
      </w:r>
      <w:r>
        <w:rPr>
          <w:rFonts w:hint="default" w:ascii="Times New Roman" w:hAnsi="Times New Roman" w:eastAsia="仿宋_GB2312" w:cs="Times New Roman"/>
          <w:sz w:val="32"/>
          <w:szCs w:val="32"/>
        </w:rPr>
        <w:t>核心内容，</w:t>
      </w:r>
      <w:r>
        <w:rPr>
          <w:rFonts w:hint="default" w:ascii="Times New Roman" w:hAnsi="Times New Roman" w:eastAsia="仿宋_GB2312" w:cs="Times New Roman"/>
          <w:sz w:val="32"/>
          <w:szCs w:val="32"/>
          <w:lang w:val="en-US" w:eastAsia="zh-CN"/>
        </w:rPr>
        <w:t>组织全体人员进行学习，提升了工作人员业务能力和矛盾化解能力，从源头预防了办事纠纷，营造了良好的政务服务环境。</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健全多元监督体系。</w:t>
      </w:r>
      <w:r>
        <w:rPr>
          <w:rFonts w:hint="default" w:ascii="Times New Roman" w:hAnsi="Times New Roman" w:eastAsia="仿宋_GB2312" w:cs="Times New Roman"/>
          <w:sz w:val="32"/>
          <w:szCs w:val="32"/>
        </w:rPr>
        <w:t>主动接受人大监督、民主监督、司法监督，定期向人大汇报工作、征求意见；拓宽信息公开渠道，通过政府门户网站、微信公众号发布政务信息、政策解读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制作“秒懂政策”微视频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提升企业群众对政策知晓度；同时开展服务对象满意度调查，收集意见建议，并进行整改，确保权力在阳光下运行。</w:t>
      </w:r>
    </w:p>
    <w:p w14:paraId="70B0D1F8">
      <w:pPr>
        <w:pStyle w:val="8"/>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lang w:val="en-US" w:eastAsia="zh-CN"/>
        </w:rPr>
      </w:pPr>
      <w:bookmarkStart w:id="0" w:name="_GoBack"/>
      <w:bookmarkEnd w:id="0"/>
    </w:p>
    <w:sectPr>
      <w:headerReference r:id="rId3" w:type="default"/>
      <w:footerReference r:id="rId4" w:type="default"/>
      <w:pgSz w:w="11906" w:h="16838"/>
      <w:pgMar w:top="1701" w:right="1701" w:bottom="1701" w:left="170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3A3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55897">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55897">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090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ZjVhNmMxMjY0M2QzMjliOGZiMDgwZDc5ZWU2ODYifQ=="/>
  </w:docVars>
  <w:rsids>
    <w:rsidRoot w:val="28323FA1"/>
    <w:rsid w:val="03DF5239"/>
    <w:rsid w:val="0557133D"/>
    <w:rsid w:val="075D0119"/>
    <w:rsid w:val="1061578A"/>
    <w:rsid w:val="13A5694A"/>
    <w:rsid w:val="15380824"/>
    <w:rsid w:val="17BB5B61"/>
    <w:rsid w:val="235D19B9"/>
    <w:rsid w:val="28323FA1"/>
    <w:rsid w:val="2DC7272B"/>
    <w:rsid w:val="2F385D0A"/>
    <w:rsid w:val="31292434"/>
    <w:rsid w:val="34592BAF"/>
    <w:rsid w:val="38581A25"/>
    <w:rsid w:val="3F1D465D"/>
    <w:rsid w:val="3F3643C1"/>
    <w:rsid w:val="3F822799"/>
    <w:rsid w:val="50DB0825"/>
    <w:rsid w:val="561455C8"/>
    <w:rsid w:val="5F802AD2"/>
    <w:rsid w:val="617D1AFC"/>
    <w:rsid w:val="6994696E"/>
    <w:rsid w:val="6F02382D"/>
    <w:rsid w:val="6FA50201"/>
    <w:rsid w:val="7E223487"/>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paragraph" w:styleId="9">
    <w:name w:val="Normal (Web)"/>
    <w:basedOn w:val="1"/>
    <w:qFormat/>
    <w:uiPriority w:val="0"/>
    <w:rPr>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2830</Words>
  <Characters>2883</Characters>
  <Lines>0</Lines>
  <Paragraphs>0</Paragraphs>
  <TotalTime>0</TotalTime>
  <ScaleCrop>false</ScaleCrop>
  <LinksUpToDate>false</LinksUpToDate>
  <CharactersWithSpaces>2889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2024-12-09T02:35:00Z</dcterms:created>
  <dc:creator>splll</dc:creator>
  <cp:lastModifiedBy></cp:lastModifiedBy>
  <dcterms:modified xsi:type="dcterms:W3CDTF">2026-03-27T00:38:05Z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D43BBC50F4E443D5BBF42A3473F6F67A_13</vt:lpwstr>
  </property>
  <property fmtid="{D5CDD505-2E9C-101B-9397-08002B2CF9AE}" pid="4" name="KSOTemplateDocerSaveRecord">
    <vt:lpwstr>eyJoZGlkIjoiY2E0Nzk2OTU0YzU3MGY5YWNmMzlmZmRmNzhlZGJhYmUiLCJ1c2VySWQiOiI2NjEzNzkyMjgifQ==</vt:lpwstr>
  </property>
</Properties>
</file>