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灵宝市园艺局2024年法治政府建设</w:t>
      </w:r>
    </w:p>
    <w:p w14:paraId="4A5D6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工作报告</w:t>
      </w:r>
    </w:p>
    <w:bookmarkEnd w:id="0"/>
    <w:p w14:paraId="5399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BDE928">
      <w:pPr>
        <w:ind w:firstLine="640" w:firstLineChars="200"/>
        <w:jc w:val="left"/>
        <w:rPr>
          <w:rFonts w:hint="eastAsia" w:ascii="仿宋" w:hAnsi="仿宋" w:eastAsia="仿宋" w:cs="仿宋"/>
          <w:b w:val="0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一是深入学习习近平新时代中国特色社会主义法治思想，全面领会灵宝市依法治市工作要点和有关会议精神，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</w:rPr>
        <w:t>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思想入脑入心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坚持常态化学习，常学常新常用，</w:t>
      </w:r>
      <w:r>
        <w:rPr>
          <w:rFonts w:hint="eastAsia" w:ascii="仿宋" w:hAnsi="仿宋" w:eastAsia="仿宋" w:cs="仿宋"/>
          <w:sz w:val="32"/>
          <w:szCs w:val="32"/>
        </w:rPr>
        <w:t>不断优化法制知识结构，丰富知识储备，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深刻把握工作和生活中经常提到用到的法律法规知识重点，</w:t>
      </w:r>
      <w:r>
        <w:rPr>
          <w:rFonts w:hint="eastAsia" w:ascii="仿宋" w:hAnsi="仿宋" w:eastAsia="仿宋" w:cs="仿宋"/>
          <w:sz w:val="32"/>
          <w:szCs w:val="32"/>
        </w:rPr>
        <w:t>在思想上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政治上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行动上同上级要求保持高度一致。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中心高度重视干部法治素养提升，将学法纳入中心组学习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和干部职工日常学习的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重要内容。</w:t>
      </w:r>
      <w:r>
        <w:rPr>
          <w:rFonts w:hint="eastAsia" w:ascii="仿宋" w:hAnsi="仿宋" w:eastAsia="仿宋" w:cs="仿宋"/>
          <w:b/>
          <w:bCs/>
          <w:sz w:val="32"/>
          <w:u w:val="none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定期组织集中学习，深入学习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宪法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民法典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以及与农业相关的法律法规，如《农业法》《农产品质量安全法》等。</w:t>
      </w:r>
      <w:r>
        <w:rPr>
          <w:rFonts w:hint="eastAsia" w:ascii="仿宋" w:hAnsi="仿宋" w:eastAsia="仿宋" w:cs="仿宋"/>
          <w:b/>
          <w:bCs/>
          <w:sz w:val="32"/>
          <w:u w:val="none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依据灵法办[2024.1 号]文件要求，制定本中心领导干部应知应会清单。组织领导干部认真学习党内法规，如《中国共产党纪律处分条例》等，强化廉洁自律意识。</w:t>
      </w:r>
      <w:r>
        <w:rPr>
          <w:rFonts w:hint="eastAsia" w:ascii="仿宋" w:hAnsi="仿宋" w:eastAsia="仿宋" w:cs="仿宋"/>
          <w:b/>
          <w:bCs/>
          <w:sz w:val="32"/>
          <w:u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通过知识测试、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相互交流，撰写学习心得体会，记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学习笔记等方式，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确保学习效果。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开展集中学习，专题学习，个人自学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等形式，增强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sz w:val="32"/>
          <w:lang w:val="en-US" w:eastAsia="zh-CN"/>
        </w:rPr>
        <w:t>干部职工对法律知识的理解与运用能力，提升依法决策、</w:t>
      </w:r>
      <w:r>
        <w:rPr>
          <w:rFonts w:hint="eastAsia" w:ascii="仿宋" w:hAnsi="仿宋" w:eastAsia="仿宋" w:cs="仿宋"/>
          <w:b w:val="0"/>
          <w:sz w:val="32"/>
          <w:u w:val="none"/>
          <w:lang w:val="en-US" w:eastAsia="zh-CN"/>
        </w:rPr>
        <w:t>依法办事能力。</w:t>
      </w:r>
    </w:p>
    <w:p w14:paraId="2E9A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二是深入开展法律法规宣传活动，以学习宣传宪法为主线，以以案促改警示教育活动为载体，</w:t>
      </w:r>
      <w:r>
        <w:rPr>
          <w:rFonts w:hint="eastAsia" w:ascii="仿宋" w:hAnsi="仿宋" w:eastAsia="仿宋" w:cs="仿宋"/>
          <w:sz w:val="32"/>
          <w:szCs w:val="32"/>
        </w:rPr>
        <w:t>营造良好法治氛围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学习宣传宪法确立的国家根本制度、根本任务、国家的领导核心和指导思想、国体和政体、公民的基本权利、义务等基本内容，组织开展“12·4”国家宪法日暨法治宣传日系列宣传活动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开展重要节点的宣传教育活动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利用国际禁毒日、国防教育日、消防宣传日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爱国卫生宣传日和有关法律法规颁布实施日等重要节点，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组织开展《民法典》《国旗法》知识解读、消防法知识讲座和信访领域的法律法规学习，邀请纪委监委派驻组长普及政治法规法纪和党校讲师作报告，努力</w:t>
      </w:r>
      <w:r>
        <w:rPr>
          <w:rFonts w:hint="eastAsia" w:ascii="仿宋" w:hAnsi="仿宋" w:eastAsia="仿宋" w:cs="仿宋"/>
          <w:sz w:val="32"/>
          <w:szCs w:val="32"/>
        </w:rPr>
        <w:t>提升全民的法律意识和法律素质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开展形式多样的法治宣传活动，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通过显示屏、宣传栏、</w:t>
      </w:r>
      <w:r>
        <w:rPr>
          <w:rFonts w:hint="eastAsia" w:ascii="仿宋" w:hAnsi="仿宋" w:eastAsia="仿宋" w:cs="仿宋"/>
          <w:sz w:val="32"/>
          <w:szCs w:val="32"/>
        </w:rPr>
        <w:t>微信群等公共平台广泛开展普法宣传，扩大法制宣传教育社会覆盖面和渗透力，为依法治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工作营造良好的舆论氛围。</w:t>
      </w:r>
    </w:p>
    <w:p w14:paraId="5253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三是坚持第一议题制度，落实党风廉政建设“一岗双责”工作要求，</w:t>
      </w:r>
      <w:r>
        <w:rPr>
          <w:rFonts w:hint="eastAsia" w:ascii="仿宋" w:hAnsi="仿宋" w:eastAsia="仿宋" w:cs="仿宋"/>
          <w:sz w:val="32"/>
          <w:szCs w:val="32"/>
        </w:rPr>
        <w:t>带头学法用法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</w:t>
      </w:r>
      <w:r>
        <w:rPr>
          <w:rFonts w:hint="eastAsia" w:ascii="仿宋" w:hAnsi="仿宋" w:eastAsia="仿宋" w:cs="仿宋"/>
          <w:sz w:val="32"/>
          <w:szCs w:val="32"/>
        </w:rPr>
        <w:t>将纪律规矩始终挺在前面，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sz w:val="32"/>
          <w:szCs w:val="32"/>
        </w:rPr>
        <w:t>各项事业逐步走上法治化管理轨道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认真落实党员活动日和以案促改警示教育日，扎实开展各项工作，经常性组织党内法规、纪律规矩知识测试，</w:t>
      </w:r>
      <w:r>
        <w:rPr>
          <w:rFonts w:hint="eastAsia" w:ascii="仿宋" w:hAnsi="仿宋" w:eastAsia="仿宋" w:cs="仿宋"/>
          <w:sz w:val="32"/>
          <w:szCs w:val="32"/>
        </w:rPr>
        <w:t>努力提高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全体干部职工</w:t>
      </w:r>
      <w:r>
        <w:rPr>
          <w:rFonts w:hint="eastAsia" w:ascii="仿宋" w:hAnsi="仿宋" w:eastAsia="仿宋" w:cs="仿宋"/>
          <w:sz w:val="32"/>
          <w:szCs w:val="32"/>
        </w:rPr>
        <w:t>运用法治思维和法治方式的能力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聘请法律顾问张老师，对信访稳定、房屋拆迁等工作遇到涉及法律法规的重点难点问题，全程问诊把脉、跟踪指导，</w:t>
      </w:r>
      <w:r>
        <w:rPr>
          <w:rFonts w:hint="eastAsia" w:ascii="仿宋" w:hAnsi="仿宋" w:eastAsia="仿宋" w:cs="仿宋"/>
          <w:sz w:val="32"/>
          <w:szCs w:val="32"/>
        </w:rPr>
        <w:t xml:space="preserve">促进矛盾化解、保障社会和谐。 </w:t>
      </w:r>
    </w:p>
    <w:p w14:paraId="7FC7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9" w:leftChars="15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B76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CC45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CC45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zZWY3ZDNjOTVjZTNmNTFhMDFmMzM0ZTZiNTMifQ=="/>
  </w:docVars>
  <w:rsids>
    <w:rsidRoot w:val="00000000"/>
    <w:rsid w:val="056528A5"/>
    <w:rsid w:val="08C2594B"/>
    <w:rsid w:val="0B5F109B"/>
    <w:rsid w:val="0D0312AD"/>
    <w:rsid w:val="0E1F739B"/>
    <w:rsid w:val="0EA02F6A"/>
    <w:rsid w:val="10645539"/>
    <w:rsid w:val="1246139A"/>
    <w:rsid w:val="13426006"/>
    <w:rsid w:val="18C179CD"/>
    <w:rsid w:val="194A5C14"/>
    <w:rsid w:val="19F33BB6"/>
    <w:rsid w:val="1B285AE1"/>
    <w:rsid w:val="1BC53330"/>
    <w:rsid w:val="1BD47A17"/>
    <w:rsid w:val="1C625023"/>
    <w:rsid w:val="1CD777BF"/>
    <w:rsid w:val="24275755"/>
    <w:rsid w:val="274E4B21"/>
    <w:rsid w:val="291D0C4F"/>
    <w:rsid w:val="2C3050D7"/>
    <w:rsid w:val="2D5E35E4"/>
    <w:rsid w:val="2ED12ED4"/>
    <w:rsid w:val="2FA0379A"/>
    <w:rsid w:val="2FE26258"/>
    <w:rsid w:val="31376626"/>
    <w:rsid w:val="340071A3"/>
    <w:rsid w:val="35321E7A"/>
    <w:rsid w:val="36E66CCB"/>
    <w:rsid w:val="3AED2E24"/>
    <w:rsid w:val="3C7E77FF"/>
    <w:rsid w:val="3ED100BA"/>
    <w:rsid w:val="4C5916EF"/>
    <w:rsid w:val="4CE70AA9"/>
    <w:rsid w:val="52106D43"/>
    <w:rsid w:val="52DC5550"/>
    <w:rsid w:val="5B24677C"/>
    <w:rsid w:val="5F882369"/>
    <w:rsid w:val="6263077A"/>
    <w:rsid w:val="64140ABA"/>
    <w:rsid w:val="689A0C6D"/>
    <w:rsid w:val="6D4113E7"/>
    <w:rsid w:val="72E93820"/>
    <w:rsid w:val="730E64E0"/>
    <w:rsid w:val="74EB4D2A"/>
    <w:rsid w:val="78F42348"/>
    <w:rsid w:val="7A01615D"/>
    <w:rsid w:val="7D4F289E"/>
    <w:rsid w:val="7DD32800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1400</Characters>
  <Lines>0</Lines>
  <Paragraphs>0</Paragraphs>
  <TotalTime>1</TotalTime>
  <ScaleCrop>false</ScaleCrop>
  <LinksUpToDate>false</LinksUpToDate>
  <CharactersWithSpaces>1406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2023-02-06T08:55:00Z</dcterms:created>
  <dc:creator>zdl</dc:creator>
  <cp:lastModifiedBy></cp:lastModifiedBy>
  <dcterms:modified xsi:type="dcterms:W3CDTF">2026-01-06T14:32:27Z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A591D040D0DF4668963FE153F867B26D_13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