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4645A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第六批灵宝市县级非物质文化遗产代表性项目名单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 w14:paraId="213C0AD3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仿宋_GB2312" w:hAnsi="仿宋_GB2312" w:eastAsia="仿宋_GB2312" w:cs="仿宋_GB2312"/>
          <w:sz w:val="30"/>
          <w:szCs w:val="30"/>
        </w:rPr>
      </w:pPr>
    </w:p>
    <w:p w14:paraId="27BFE9D7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outlineLvl w:val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加强灵宝市非物质文化遗产的保护与传承，根据《中华人民共和国非物质文化遗产法》《国务院办公厅关于加强我国非物质文化遗产保护工作的意见》（国办发〔2005〕18号）和《河南省非物质文化遗产保护条例》，灵宝市文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广电和旅游局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开展了第六批灵宝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</w:rPr>
        <w:t>县级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非物质文化遗产代表性项目推荐</w:t>
      </w:r>
      <w:r>
        <w:rPr>
          <w:rFonts w:hint="eastAsia" w:ascii="仿宋_GB2312" w:hAnsi="仿宋_GB2312" w:eastAsia="仿宋_GB2312" w:cs="仿宋_GB2312"/>
          <w:sz w:val="30"/>
          <w:szCs w:val="30"/>
        </w:rPr>
        <w:t>申报工作，经推荐申报、形式审核、专家评审等程序，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拟推荐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第六批灵宝市县级非物质文化遗产代表性项目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16项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06B9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为广泛听取社会各界意见，接受公众监督，现将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第六批灵宝市县级非物质文化遗产代表性项目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推荐名单</w:t>
      </w:r>
      <w:r>
        <w:rPr>
          <w:rFonts w:hint="eastAsia" w:ascii="仿宋_GB2312" w:hAnsi="仿宋_GB2312" w:eastAsia="仿宋_GB2312" w:cs="仿宋_GB2312"/>
          <w:sz w:val="30"/>
          <w:szCs w:val="30"/>
        </w:rPr>
        <w:t>向社会公示，公示期为7天。</w:t>
      </w:r>
    </w:p>
    <w:p w14:paraId="7F02F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13AB9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通讯地址：灵宝市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天宝路与荆山路交叉口文化广电和旅游局</w:t>
      </w:r>
    </w:p>
    <w:p w14:paraId="4B7AAA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电子邮箱：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instrText xml:space="preserve"> HYPERLINK "mailto:lbwhg@126.com" </w:instrTex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lbwhg@126.com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fldChar w:fldCharType="end"/>
      </w:r>
    </w:p>
    <w:p w14:paraId="6F9A4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联系电话：0398-2120299</w:t>
      </w:r>
    </w:p>
    <w:p w14:paraId="3C4AD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附件：第六批灵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宝市县级非物质文化遗产代表性项目推荐名单</w:t>
      </w:r>
    </w:p>
    <w:p w14:paraId="5C02A6AC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0" w:firstLineChars="1400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986C104">
      <w:pPr>
        <w:keepNext w:val="0"/>
        <w:keepLines w:val="0"/>
        <w:pageBreakBefore w:val="0"/>
        <w:widowControl/>
        <w:tabs>
          <w:tab w:val="center" w:pos="431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200" w:firstLineChars="1400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灵宝市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文化广电和旅游局</w:t>
      </w:r>
    </w:p>
    <w:p w14:paraId="5B6184F8">
      <w:pPr>
        <w:spacing w:line="560" w:lineRule="exact"/>
        <w:ind w:right="1200" w:firstLine="600" w:firstLineChars="20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月25日</w:t>
      </w:r>
    </w:p>
    <w:p w14:paraId="431B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3CC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39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第六批灵宝市县级非物质文化遗产</w:t>
      </w:r>
    </w:p>
    <w:p w14:paraId="7F800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代表性项目推荐名单</w:t>
      </w:r>
    </w:p>
    <w:p w14:paraId="1C9901E2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2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98"/>
        <w:gridCol w:w="1569"/>
        <w:gridCol w:w="3450"/>
        <w:gridCol w:w="1733"/>
      </w:tblGrid>
      <w:tr w14:paraId="536B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</w:tr>
      <w:tr w14:paraId="23D0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I-1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吴道子建吴村传说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豫灵镇</w:t>
            </w:r>
          </w:p>
        </w:tc>
      </w:tr>
      <w:tr w14:paraId="76E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Ⅶ-1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桃林核雕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城关镇</w:t>
            </w:r>
          </w:p>
        </w:tc>
      </w:tr>
      <w:tr w14:paraId="1583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F5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57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Ⅶ-2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灵宝农民画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朱阳镇</w:t>
            </w:r>
          </w:p>
        </w:tc>
      </w:tr>
      <w:tr w14:paraId="713E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Ⅷ-20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灵宝柿子醋制作技艺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涧西区</w:t>
            </w:r>
          </w:p>
        </w:tc>
      </w:tr>
      <w:tr w14:paraId="4681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1B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867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C45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A97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焦村镇</w:t>
            </w:r>
          </w:p>
        </w:tc>
      </w:tr>
      <w:tr w14:paraId="69A2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2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钩织制作技艺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焦村镇</w:t>
            </w:r>
          </w:p>
        </w:tc>
      </w:tr>
      <w:tr w14:paraId="6414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EC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灵宝古法酿酒技艺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西阎乡</w:t>
            </w:r>
          </w:p>
        </w:tc>
      </w:tr>
      <w:tr w14:paraId="74B3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3AE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鱼仙河村槲叶粽子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朱阳镇</w:t>
            </w:r>
          </w:p>
        </w:tc>
      </w:tr>
      <w:tr w14:paraId="2BDF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99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Ⅷ-24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灵宝枣茶制作技艺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函谷关镇</w:t>
            </w:r>
          </w:p>
        </w:tc>
      </w:tr>
      <w:tr w14:paraId="1597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A4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Ⅷ-25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古法手工香牌工艺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尹庄镇</w:t>
            </w:r>
          </w:p>
        </w:tc>
      </w:tr>
      <w:tr w14:paraId="033C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81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Ⅷ-26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中医耳鼻喉外治技艺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尹庄镇</w:t>
            </w:r>
          </w:p>
        </w:tc>
      </w:tr>
      <w:tr w14:paraId="52EA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77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全形拓制作技艺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阳平镇</w:t>
            </w:r>
          </w:p>
        </w:tc>
      </w:tr>
      <w:tr w14:paraId="4A5D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79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Ⅷ-28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饽饽馍制作技艺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豫灵镇</w:t>
            </w:r>
          </w:p>
        </w:tc>
      </w:tr>
      <w:tr w14:paraId="3C1C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IX-6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灵宝中医正骨诊疗技法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涧西区</w:t>
            </w:r>
          </w:p>
        </w:tc>
      </w:tr>
      <w:tr w14:paraId="1B1E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096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B2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E9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豫灵镇</w:t>
            </w:r>
          </w:p>
        </w:tc>
      </w:tr>
      <w:tr w14:paraId="2EF1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A6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IX-7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朱氏中药贴敷疗法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涧东区</w:t>
            </w:r>
          </w:p>
        </w:tc>
      </w:tr>
      <w:tr w14:paraId="495D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X-1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朝均州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豫灵镇</w:t>
            </w:r>
          </w:p>
        </w:tc>
      </w:tr>
      <w:tr w14:paraId="419C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38C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X-2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董社村社火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豫灵镇</w:t>
            </w:r>
          </w:p>
        </w:tc>
      </w:tr>
    </w:tbl>
    <w:p w14:paraId="4E9CF5F3"/>
    <w:p w14:paraId="3BF692CC">
      <w:pPr>
        <w:widowControl/>
        <w:tabs>
          <w:tab w:val="center" w:pos="4318"/>
        </w:tabs>
        <w:adjustRightInd w:val="0"/>
        <w:snapToGrid w:val="0"/>
        <w:spacing w:line="520" w:lineRule="exact"/>
        <w:ind w:firstLine="88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63CEBC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MjNmZjk0ZWU5N2YxNDVmYzIyYzI3ZDNjNDI3ZjQifQ=="/>
  </w:docVars>
  <w:rsids>
    <w:rsidRoot w:val="008A4BAE"/>
    <w:rsid w:val="00072144"/>
    <w:rsid w:val="00196E1E"/>
    <w:rsid w:val="001E3FE3"/>
    <w:rsid w:val="002206A1"/>
    <w:rsid w:val="00280DD7"/>
    <w:rsid w:val="0033512F"/>
    <w:rsid w:val="0035011E"/>
    <w:rsid w:val="003845B2"/>
    <w:rsid w:val="003D1391"/>
    <w:rsid w:val="004049DE"/>
    <w:rsid w:val="00435AAE"/>
    <w:rsid w:val="00630B01"/>
    <w:rsid w:val="006A2EE9"/>
    <w:rsid w:val="007768FF"/>
    <w:rsid w:val="008A4BAE"/>
    <w:rsid w:val="00921A94"/>
    <w:rsid w:val="00A907BF"/>
    <w:rsid w:val="00B462EC"/>
    <w:rsid w:val="00B4780E"/>
    <w:rsid w:val="00B876EB"/>
    <w:rsid w:val="00BC4072"/>
    <w:rsid w:val="00CE7917"/>
    <w:rsid w:val="00D74D13"/>
    <w:rsid w:val="00E3252C"/>
    <w:rsid w:val="00E91055"/>
    <w:rsid w:val="00F675E1"/>
    <w:rsid w:val="00F857DD"/>
    <w:rsid w:val="010F3BA1"/>
    <w:rsid w:val="06135229"/>
    <w:rsid w:val="08B80EAA"/>
    <w:rsid w:val="08CA6E08"/>
    <w:rsid w:val="0AE73883"/>
    <w:rsid w:val="0C5A45EB"/>
    <w:rsid w:val="0CB67878"/>
    <w:rsid w:val="0F5B4403"/>
    <w:rsid w:val="0FC14BAE"/>
    <w:rsid w:val="10D8227B"/>
    <w:rsid w:val="11B15E26"/>
    <w:rsid w:val="11C17CEC"/>
    <w:rsid w:val="126564CC"/>
    <w:rsid w:val="15E754F1"/>
    <w:rsid w:val="1B993A77"/>
    <w:rsid w:val="1C4A6BA2"/>
    <w:rsid w:val="1D2A60AB"/>
    <w:rsid w:val="22B721D2"/>
    <w:rsid w:val="259B7D8E"/>
    <w:rsid w:val="28AE4001"/>
    <w:rsid w:val="339B5C84"/>
    <w:rsid w:val="34BD6E42"/>
    <w:rsid w:val="36F22C5B"/>
    <w:rsid w:val="38FF20BA"/>
    <w:rsid w:val="395F22A3"/>
    <w:rsid w:val="3E4707A5"/>
    <w:rsid w:val="3F473D64"/>
    <w:rsid w:val="455949F6"/>
    <w:rsid w:val="47331014"/>
    <w:rsid w:val="493828EE"/>
    <w:rsid w:val="4C7A3B96"/>
    <w:rsid w:val="4D4A7571"/>
    <w:rsid w:val="4E4125AE"/>
    <w:rsid w:val="53920FA5"/>
    <w:rsid w:val="55977EAB"/>
    <w:rsid w:val="5AFA5E4B"/>
    <w:rsid w:val="5C114B80"/>
    <w:rsid w:val="5DDA5DC7"/>
    <w:rsid w:val="5DFB4112"/>
    <w:rsid w:val="5F830913"/>
    <w:rsid w:val="60592DE5"/>
    <w:rsid w:val="644904C4"/>
    <w:rsid w:val="6AA370CA"/>
    <w:rsid w:val="71E86309"/>
    <w:rsid w:val="75F83468"/>
    <w:rsid w:val="787273AB"/>
    <w:rsid w:val="79C25500"/>
    <w:rsid w:val="7CB40407"/>
    <w:rsid w:val="7CF9302C"/>
    <w:rsid w:val="7E166D27"/>
    <w:rsid w:val="7EF156AE"/>
    <w:rsid w:val="7F51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line="440" w:lineRule="atLeast"/>
      <w:outlineLvl w:val="2"/>
    </w:pPr>
    <w:rPr>
      <w:rFonts w:eastAsia="楷体_GB2312"/>
      <w:sz w:val="28"/>
      <w:szCs w:val="20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617</Words>
  <Characters>680</Characters>
  <Lines>4</Lines>
  <Paragraphs>1</Paragraphs>
  <TotalTime>23</TotalTime>
  <ScaleCrop>false</ScaleCrop>
  <LinksUpToDate>false</LinksUpToDate>
  <CharactersWithSpaces>705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2024-03-15T02:49:00Z</dcterms:created>
  <dc:creator>Administrator</dc:creator>
  <cp:lastModifiedBy>李琳</cp:lastModifiedBy>
  <dcterms:modified xsi:type="dcterms:W3CDTF">2025-07-15T03:39:18Z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089132B898EF460B82F1A0E76704B265_13</vt:lpwstr>
  </property>
  <property fmtid="{D5CDD505-2E9C-101B-9397-08002B2CF9AE}" pid="4" name="KSOTemplateDocerSaveRecord">
    <vt:lpwstr>eyJoZGlkIjoiMDNiOTAzNWQ1MDJmNzk5NDhhZjZhMDZlNGNjOTdlMGEiLCJ1c2VySWQiOiIyOTIxNzI2NzIifQ==</vt:lpwstr>
  </property>
</Properties>
</file>