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DFDC4F">
      <w:pPr>
        <w:keepNext w:val="0"/>
        <w:keepLines w:val="0"/>
        <w:pageBreakBefore w:val="0"/>
        <w:widowControl/>
        <w:suppressLineNumbers w:val="0"/>
        <w:kinsoku/>
        <w:wordWrap/>
        <w:overflowPunct/>
        <w:topLinePunct w:val="0"/>
        <w:autoSpaceDE/>
        <w:autoSpaceDN/>
        <w:bidi w:val="0"/>
        <w:adjustRightInd/>
        <w:snapToGrid/>
        <w:spacing w:line="600" w:lineRule="exact"/>
        <w:ind w:left="0" w:leftChars="0" w:right="0" w:firstLine="0" w:firstLineChars="0"/>
        <w:jc w:val="center"/>
        <w:textAlignment w:val="auto"/>
        <w:rPr>
          <w:rFonts w:hint="eastAsia" w:ascii="方正小标宋简体" w:hAnsi="方正小标宋简体" w:eastAsia="方正小标宋简体" w:cs="方正小标宋简体"/>
          <w:b w:val="0"/>
          <w:bCs w:val="0"/>
          <w:color w:val="000000"/>
          <w:kern w:val="0"/>
          <w:sz w:val="44"/>
          <w:szCs w:val="44"/>
          <w:highlight w:val="none"/>
          <w:lang w:val="en-US" w:eastAsia="zh-CN" w:bidi="ar"/>
        </w:rPr>
      </w:pPr>
      <w:bookmarkStart w:id="0" w:name="_Toc25685"/>
      <w:r>
        <w:rPr>
          <w:rFonts w:hint="eastAsia" w:ascii="方正小标宋简体" w:hAnsi="方正小标宋简体" w:eastAsia="方正小标宋简体" w:cs="方正小标宋简体"/>
          <w:b w:val="0"/>
          <w:bCs w:val="0"/>
          <w:color w:val="000000"/>
          <w:kern w:val="0"/>
          <w:sz w:val="44"/>
          <w:szCs w:val="44"/>
          <w:highlight w:val="none"/>
          <w:lang w:val="en-US" w:eastAsia="zh-CN" w:bidi="ar"/>
        </w:rPr>
        <w:t>2023年度灵宝市文化广电和旅游局</w:t>
      </w:r>
      <w:bookmarkEnd w:id="0"/>
    </w:p>
    <w:p w14:paraId="3E4D1172">
      <w:pPr>
        <w:keepNext w:val="0"/>
        <w:keepLines w:val="0"/>
        <w:pageBreakBefore w:val="0"/>
        <w:widowControl/>
        <w:suppressLineNumbers w:val="0"/>
        <w:kinsoku/>
        <w:wordWrap/>
        <w:overflowPunct/>
        <w:topLinePunct w:val="0"/>
        <w:autoSpaceDE/>
        <w:autoSpaceDN/>
        <w:bidi w:val="0"/>
        <w:adjustRightInd/>
        <w:snapToGrid/>
        <w:spacing w:line="600" w:lineRule="exact"/>
        <w:ind w:left="0" w:leftChars="0" w:right="0" w:firstLine="0" w:firstLineChars="0"/>
        <w:jc w:val="center"/>
        <w:textAlignment w:val="auto"/>
        <w:rPr>
          <w:rFonts w:hint="eastAsia" w:ascii="方正小标宋简体" w:hAnsi="方正小标宋简体" w:eastAsia="方正小标宋简体" w:cs="方正小标宋简体"/>
          <w:b w:val="0"/>
          <w:bCs w:val="0"/>
          <w:color w:val="000000"/>
          <w:kern w:val="0"/>
          <w:sz w:val="44"/>
          <w:szCs w:val="44"/>
          <w:highlight w:val="none"/>
          <w:lang w:val="en-US" w:eastAsia="zh-CN" w:bidi="ar"/>
        </w:rPr>
      </w:pPr>
      <w:bookmarkStart w:id="1" w:name="_Toc20889"/>
      <w:bookmarkStart w:id="2" w:name="_Toc6321"/>
      <w:bookmarkStart w:id="3" w:name="_Toc31337"/>
      <w:bookmarkStart w:id="4" w:name="_Toc27620"/>
      <w:bookmarkStart w:id="5" w:name="_Toc5526"/>
      <w:bookmarkStart w:id="6" w:name="_Toc30245_WPSOffice_Level1"/>
      <w:bookmarkStart w:id="7" w:name="_Toc16270"/>
      <w:r>
        <w:rPr>
          <w:rFonts w:hint="eastAsia" w:ascii="方正小标宋简体" w:hAnsi="方正小标宋简体" w:eastAsia="方正小标宋简体" w:cs="方正小标宋简体"/>
          <w:b w:val="0"/>
          <w:bCs w:val="0"/>
          <w:color w:val="000000"/>
          <w:kern w:val="0"/>
          <w:sz w:val="44"/>
          <w:szCs w:val="44"/>
          <w:highlight w:val="none"/>
          <w:lang w:val="en-US" w:eastAsia="zh-CN" w:bidi="ar"/>
        </w:rPr>
        <w:t>部门整体绩效评价报告</w:t>
      </w:r>
      <w:bookmarkEnd w:id="1"/>
      <w:bookmarkEnd w:id="2"/>
      <w:bookmarkEnd w:id="3"/>
      <w:bookmarkEnd w:id="4"/>
      <w:bookmarkEnd w:id="5"/>
      <w:bookmarkEnd w:id="6"/>
      <w:bookmarkEnd w:id="7"/>
    </w:p>
    <w:p w14:paraId="58D7F37A">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outlineLvl w:val="0"/>
        <w:rPr>
          <w:rFonts w:hint="eastAsia" w:ascii="黑体" w:hAnsi="黑体" w:eastAsia="黑体" w:cs="黑体"/>
          <w:b w:val="0"/>
          <w:bCs w:val="0"/>
          <w:sz w:val="32"/>
          <w:szCs w:val="32"/>
          <w:highlight w:val="none"/>
          <w:lang w:val="en-US" w:eastAsia="zh-CN"/>
        </w:rPr>
      </w:pPr>
      <w:bookmarkStart w:id="8" w:name="_Toc9169"/>
      <w:bookmarkStart w:id="9" w:name="_Toc24294"/>
      <w:r>
        <w:rPr>
          <w:rFonts w:hint="eastAsia" w:ascii="黑体" w:hAnsi="黑体" w:eastAsia="黑体" w:cs="黑体"/>
          <w:b w:val="0"/>
          <w:bCs w:val="0"/>
          <w:sz w:val="32"/>
          <w:szCs w:val="32"/>
          <w:highlight w:val="none"/>
        </w:rPr>
        <w:t>一、</w:t>
      </w:r>
      <w:r>
        <w:rPr>
          <w:rFonts w:hint="eastAsia" w:ascii="黑体" w:hAnsi="黑体" w:eastAsia="黑体" w:cs="黑体"/>
          <w:b w:val="0"/>
          <w:bCs w:val="0"/>
          <w:sz w:val="32"/>
          <w:szCs w:val="32"/>
          <w:highlight w:val="none"/>
          <w:lang w:val="en-US" w:eastAsia="zh-CN"/>
        </w:rPr>
        <w:t>部门基本情况</w:t>
      </w:r>
      <w:bookmarkEnd w:id="8"/>
    </w:p>
    <w:p w14:paraId="159F2BE0">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outlineLvl w:val="1"/>
        <w:rPr>
          <w:rFonts w:hint="eastAsia" w:ascii="楷体" w:hAnsi="楷体" w:eastAsia="楷体" w:cs="楷体"/>
          <w:b/>
          <w:sz w:val="32"/>
          <w:szCs w:val="32"/>
          <w:highlight w:val="none"/>
          <w:lang w:val="en-US" w:eastAsia="zh-CN"/>
        </w:rPr>
      </w:pPr>
      <w:bookmarkStart w:id="10" w:name="_Toc68078229"/>
      <w:bookmarkStart w:id="11" w:name="_Toc512252743"/>
      <w:bookmarkStart w:id="12" w:name="_Toc7406"/>
      <w:r>
        <w:rPr>
          <w:rFonts w:hint="eastAsia" w:ascii="楷体" w:hAnsi="楷体" w:eastAsia="楷体" w:cs="楷体"/>
          <w:b w:val="0"/>
          <w:bCs w:val="0"/>
          <w:sz w:val="32"/>
          <w:szCs w:val="32"/>
          <w:highlight w:val="none"/>
        </w:rPr>
        <w:t>（一）</w:t>
      </w:r>
      <w:bookmarkEnd w:id="10"/>
      <w:bookmarkEnd w:id="11"/>
      <w:r>
        <w:rPr>
          <w:rFonts w:hint="eastAsia" w:ascii="楷体" w:hAnsi="楷体" w:eastAsia="楷体" w:cs="楷体"/>
          <w:b w:val="0"/>
          <w:bCs w:val="0"/>
          <w:sz w:val="32"/>
          <w:szCs w:val="32"/>
          <w:highlight w:val="none"/>
          <w:lang w:val="en-US" w:eastAsia="zh-CN"/>
        </w:rPr>
        <w:t>部门职能</w:t>
      </w:r>
      <w:bookmarkEnd w:id="12"/>
    </w:p>
    <w:p w14:paraId="0BC915A1">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eastAsia" w:ascii="方正仿宋_GB2312" w:hAnsi="方正仿宋_GB2312" w:eastAsia="方正仿宋_GB2312" w:cs="方正仿宋_GB2312"/>
          <w:b w:val="0"/>
          <w:color w:val="000000"/>
          <w:kern w:val="2"/>
          <w:sz w:val="32"/>
          <w:szCs w:val="32"/>
          <w:highlight w:val="none"/>
          <w:lang w:val="en-US" w:eastAsia="zh-CN" w:bidi="ar-SA"/>
        </w:rPr>
      </w:pPr>
      <w:bookmarkStart w:id="13" w:name="_Toc512252744"/>
      <w:bookmarkStart w:id="14" w:name="_Toc68078230"/>
      <w:r>
        <w:rPr>
          <w:rFonts w:hint="eastAsia" w:ascii="方正仿宋_GB2312" w:hAnsi="方正仿宋_GB2312" w:eastAsia="方正仿宋_GB2312" w:cs="方正仿宋_GB2312"/>
          <w:b w:val="0"/>
          <w:color w:val="000000"/>
          <w:kern w:val="2"/>
          <w:sz w:val="32"/>
          <w:szCs w:val="32"/>
          <w:highlight w:val="none"/>
          <w:lang w:val="en-US" w:eastAsia="zh-CN" w:bidi="ar-SA"/>
        </w:rPr>
        <w:t>灵宝市文化广电和旅游局主要职责是:</w:t>
      </w:r>
    </w:p>
    <w:bookmarkEnd w:id="13"/>
    <w:bookmarkEnd w:id="14"/>
    <w:p w14:paraId="7BECFAE1">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eastAsia" w:ascii="方正仿宋_GB2312" w:hAnsi="方正仿宋_GB2312" w:eastAsia="方正仿宋_GB2312" w:cs="方正仿宋_GB2312"/>
          <w:b w:val="0"/>
          <w:color w:val="000000"/>
          <w:kern w:val="2"/>
          <w:sz w:val="32"/>
          <w:szCs w:val="32"/>
          <w:highlight w:val="none"/>
          <w:lang w:val="en-US" w:eastAsia="zh-CN" w:bidi="ar-SA"/>
        </w:rPr>
      </w:pPr>
      <w:bookmarkStart w:id="15" w:name="_Toc30761"/>
      <w:bookmarkStart w:id="16" w:name="_Toc68078231"/>
      <w:bookmarkStart w:id="17" w:name="_Toc512252745"/>
      <w:r>
        <w:rPr>
          <w:rFonts w:hint="eastAsia" w:ascii="方正仿宋_GB2312" w:hAnsi="方正仿宋_GB2312" w:eastAsia="方正仿宋_GB2312" w:cs="方正仿宋_GB2312"/>
          <w:b w:val="0"/>
          <w:color w:val="000000"/>
          <w:kern w:val="2"/>
          <w:sz w:val="32"/>
          <w:szCs w:val="32"/>
          <w:highlight w:val="none"/>
          <w:lang w:val="en-US" w:eastAsia="zh-CN" w:bidi="ar-SA"/>
        </w:rPr>
        <w:t>1.贯彻落实党和国家关于文化、广电、旅游和文物工作的方针政策，研究拟订全市文化、广电、旅游和文物政策措施并组织实施，起草历史文化保护地方性法规、规章草案和管理制度的起草并监督实施。</w:t>
      </w:r>
    </w:p>
    <w:p w14:paraId="41A5E1B4">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eastAsia" w:ascii="方正仿宋_GB2312" w:hAnsi="方正仿宋_GB2312" w:eastAsia="方正仿宋_GB2312" w:cs="方正仿宋_GB2312"/>
          <w:b w:val="0"/>
          <w:color w:val="000000"/>
          <w:kern w:val="2"/>
          <w:sz w:val="32"/>
          <w:szCs w:val="32"/>
          <w:highlight w:val="none"/>
          <w:lang w:val="en-US" w:eastAsia="zh-CN" w:bidi="ar-SA"/>
        </w:rPr>
      </w:pPr>
      <w:r>
        <w:rPr>
          <w:rFonts w:hint="eastAsia" w:ascii="方正仿宋_GB2312" w:hAnsi="方正仿宋_GB2312" w:eastAsia="方正仿宋_GB2312" w:cs="方正仿宋_GB2312"/>
          <w:b w:val="0"/>
          <w:color w:val="000000"/>
          <w:kern w:val="2"/>
          <w:sz w:val="32"/>
          <w:szCs w:val="32"/>
          <w:highlight w:val="none"/>
          <w:lang w:val="en-US" w:eastAsia="zh-CN" w:bidi="ar-SA"/>
        </w:rPr>
        <w:t>2.统筹规划全市文化事业、文化产业、广电事业、旅游业、文物和博物馆事业发展，拟订发展规划并组织实施，推进文化和旅游融合发展，推动文化广电和旅游体制机制改革和高质量发展。</w:t>
      </w:r>
    </w:p>
    <w:p w14:paraId="7840FEF0">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eastAsia" w:ascii="方正仿宋_GB2312" w:hAnsi="方正仿宋_GB2312" w:eastAsia="方正仿宋_GB2312" w:cs="方正仿宋_GB2312"/>
          <w:b w:val="0"/>
          <w:color w:val="000000"/>
          <w:kern w:val="2"/>
          <w:sz w:val="32"/>
          <w:szCs w:val="32"/>
          <w:highlight w:val="none"/>
          <w:lang w:val="en-US" w:eastAsia="zh-CN" w:bidi="ar-SA"/>
        </w:rPr>
      </w:pPr>
      <w:r>
        <w:rPr>
          <w:rFonts w:hint="eastAsia" w:ascii="方正仿宋_GB2312" w:hAnsi="方正仿宋_GB2312" w:eastAsia="方正仿宋_GB2312" w:cs="方正仿宋_GB2312"/>
          <w:b w:val="0"/>
          <w:color w:val="000000"/>
          <w:kern w:val="2"/>
          <w:sz w:val="32"/>
          <w:szCs w:val="32"/>
          <w:highlight w:val="none"/>
          <w:lang w:val="en-US" w:eastAsia="zh-CN" w:bidi="ar-SA"/>
        </w:rPr>
        <w:t>3.管理全市重大文化和旅游活动，指导全市重点文化和旅游设施建设，组织全市文化和旅游整体形象宣传推广，促进文化产业和旅游产业对外合作和市场推广，拟订旅游市场开发战略并组织实施，指导、推进全域旅游。</w:t>
      </w:r>
    </w:p>
    <w:p w14:paraId="43660DAA">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eastAsia" w:ascii="方正仿宋_GB2312" w:hAnsi="方正仿宋_GB2312" w:eastAsia="方正仿宋_GB2312" w:cs="方正仿宋_GB2312"/>
          <w:b w:val="0"/>
          <w:color w:val="000000"/>
          <w:kern w:val="2"/>
          <w:sz w:val="32"/>
          <w:szCs w:val="32"/>
          <w:highlight w:val="none"/>
          <w:lang w:val="en-US" w:eastAsia="zh-CN" w:bidi="ar-SA"/>
        </w:rPr>
      </w:pPr>
      <w:r>
        <w:rPr>
          <w:rFonts w:hint="eastAsia" w:ascii="方正仿宋_GB2312" w:hAnsi="方正仿宋_GB2312" w:eastAsia="方正仿宋_GB2312" w:cs="方正仿宋_GB2312"/>
          <w:b w:val="0"/>
          <w:color w:val="000000"/>
          <w:kern w:val="2"/>
          <w:sz w:val="32"/>
          <w:szCs w:val="32"/>
          <w:highlight w:val="none"/>
          <w:lang w:val="en-US" w:eastAsia="zh-CN" w:bidi="ar-SA"/>
        </w:rPr>
        <w:t>4.指导、管理全市文艺事业，指导艺术创作生产，扶持体现社会主义核心价值观、具有导向性代表性示范性的文艺作品，推动各相关门类艺术、各相关艺术品种发展。</w:t>
      </w:r>
    </w:p>
    <w:p w14:paraId="78984DC8">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eastAsia" w:ascii="方正仿宋_GB2312" w:hAnsi="方正仿宋_GB2312" w:eastAsia="方正仿宋_GB2312" w:cs="方正仿宋_GB2312"/>
          <w:b w:val="0"/>
          <w:color w:val="000000"/>
          <w:kern w:val="2"/>
          <w:sz w:val="32"/>
          <w:szCs w:val="32"/>
          <w:highlight w:val="none"/>
          <w:lang w:val="en-US" w:eastAsia="zh-CN" w:bidi="ar-SA"/>
        </w:rPr>
      </w:pPr>
      <w:r>
        <w:rPr>
          <w:rFonts w:hint="eastAsia" w:ascii="方正仿宋_GB2312" w:hAnsi="方正仿宋_GB2312" w:eastAsia="方正仿宋_GB2312" w:cs="方正仿宋_GB2312"/>
          <w:b w:val="0"/>
          <w:color w:val="000000"/>
          <w:kern w:val="2"/>
          <w:sz w:val="32"/>
          <w:szCs w:val="32"/>
          <w:highlight w:val="none"/>
          <w:lang w:val="en-US" w:eastAsia="zh-CN" w:bidi="ar-SA"/>
        </w:rPr>
        <w:t>5.负责全市公共文化事业发展，推进公共文化服务体系建设和旅游公共服务建设，深入推进旅游惠民，推动文化惠民工程实施。</w:t>
      </w:r>
    </w:p>
    <w:p w14:paraId="0EA90C98">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eastAsia" w:ascii="方正仿宋_GB2312" w:hAnsi="方正仿宋_GB2312" w:eastAsia="方正仿宋_GB2312" w:cs="方正仿宋_GB2312"/>
          <w:b w:val="0"/>
          <w:color w:val="000000"/>
          <w:kern w:val="2"/>
          <w:sz w:val="32"/>
          <w:szCs w:val="32"/>
          <w:highlight w:val="none"/>
          <w:lang w:val="en-US" w:eastAsia="zh-CN" w:bidi="ar-SA"/>
        </w:rPr>
      </w:pPr>
      <w:r>
        <w:rPr>
          <w:rFonts w:hint="eastAsia" w:ascii="方正仿宋_GB2312" w:hAnsi="方正仿宋_GB2312" w:eastAsia="方正仿宋_GB2312" w:cs="方正仿宋_GB2312"/>
          <w:b w:val="0"/>
          <w:color w:val="000000"/>
          <w:kern w:val="2"/>
          <w:sz w:val="32"/>
          <w:szCs w:val="32"/>
          <w:highlight w:val="none"/>
          <w:lang w:val="en-US" w:eastAsia="zh-CN" w:bidi="ar-SA"/>
        </w:rPr>
        <w:t>6.指导、推进全市文化和旅游科技创新发展，推进文化和旅游行业信息化、标准化建设。</w:t>
      </w:r>
    </w:p>
    <w:p w14:paraId="02F22229">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eastAsia" w:ascii="方正仿宋_GB2312" w:hAnsi="方正仿宋_GB2312" w:eastAsia="方正仿宋_GB2312" w:cs="方正仿宋_GB2312"/>
          <w:b w:val="0"/>
          <w:color w:val="000000"/>
          <w:kern w:val="2"/>
          <w:sz w:val="32"/>
          <w:szCs w:val="32"/>
          <w:highlight w:val="none"/>
          <w:lang w:val="en-US" w:eastAsia="zh-CN" w:bidi="ar-SA"/>
        </w:rPr>
      </w:pPr>
      <w:r>
        <w:rPr>
          <w:rFonts w:hint="eastAsia" w:ascii="方正仿宋_GB2312" w:hAnsi="方正仿宋_GB2312" w:eastAsia="方正仿宋_GB2312" w:cs="方正仿宋_GB2312"/>
          <w:b w:val="0"/>
          <w:color w:val="000000"/>
          <w:kern w:val="2"/>
          <w:sz w:val="32"/>
          <w:szCs w:val="32"/>
          <w:highlight w:val="none"/>
          <w:lang w:val="en-US" w:eastAsia="zh-CN" w:bidi="ar-SA"/>
        </w:rPr>
        <w:t>7.负责全市非物质文化遗产保护，推动非物质文化遗产的传承、普及、弘扬和振兴。</w:t>
      </w:r>
    </w:p>
    <w:p w14:paraId="5B90D858">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eastAsia" w:ascii="方正仿宋_GB2312" w:hAnsi="方正仿宋_GB2312" w:eastAsia="方正仿宋_GB2312" w:cs="方正仿宋_GB2312"/>
          <w:b w:val="0"/>
          <w:color w:val="000000"/>
          <w:kern w:val="2"/>
          <w:sz w:val="32"/>
          <w:szCs w:val="32"/>
          <w:highlight w:val="none"/>
          <w:lang w:val="en-US" w:eastAsia="zh-CN" w:bidi="ar-SA"/>
        </w:rPr>
      </w:pPr>
      <w:r>
        <w:rPr>
          <w:rFonts w:hint="eastAsia" w:ascii="方正仿宋_GB2312" w:hAnsi="方正仿宋_GB2312" w:eastAsia="方正仿宋_GB2312" w:cs="方正仿宋_GB2312"/>
          <w:b w:val="0"/>
          <w:color w:val="000000"/>
          <w:kern w:val="2"/>
          <w:sz w:val="32"/>
          <w:szCs w:val="32"/>
          <w:highlight w:val="none"/>
          <w:lang w:val="en-US" w:eastAsia="zh-CN" w:bidi="ar-SA"/>
        </w:rPr>
        <w:t>8.统筹规划全市文化产业和旅游产业，组织实施文化和旅游资源普查、挖掘、保护和利用工作，促进文化产业和旅游产业发展。</w:t>
      </w:r>
    </w:p>
    <w:p w14:paraId="7D8A8889">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eastAsia" w:ascii="方正仿宋_GB2312" w:hAnsi="方正仿宋_GB2312" w:eastAsia="方正仿宋_GB2312" w:cs="方正仿宋_GB2312"/>
          <w:b w:val="0"/>
          <w:color w:val="000000"/>
          <w:kern w:val="2"/>
          <w:sz w:val="32"/>
          <w:szCs w:val="32"/>
          <w:highlight w:val="none"/>
          <w:lang w:val="en-US" w:eastAsia="zh-CN" w:bidi="ar-SA"/>
        </w:rPr>
      </w:pPr>
      <w:r>
        <w:rPr>
          <w:rFonts w:hint="eastAsia" w:ascii="方正仿宋_GB2312" w:hAnsi="方正仿宋_GB2312" w:eastAsia="方正仿宋_GB2312" w:cs="方正仿宋_GB2312"/>
          <w:b w:val="0"/>
          <w:color w:val="000000"/>
          <w:kern w:val="2"/>
          <w:sz w:val="32"/>
          <w:szCs w:val="32"/>
          <w:highlight w:val="none"/>
          <w:lang w:val="en-US" w:eastAsia="zh-CN" w:bidi="ar-SA"/>
        </w:rPr>
        <w:t>9.指导全市文化和旅游市场发展，对文化和旅游市场经营进行行业监管，推进文化和旅游行业信用体系建设，依法规范文化和旅游市场，会同有关部门配合履行行业安全监管责任。</w:t>
      </w:r>
    </w:p>
    <w:p w14:paraId="14093733">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eastAsia" w:ascii="方正仿宋_GB2312" w:hAnsi="方正仿宋_GB2312" w:eastAsia="方正仿宋_GB2312" w:cs="方正仿宋_GB2312"/>
          <w:b w:val="0"/>
          <w:color w:val="000000"/>
          <w:kern w:val="2"/>
          <w:sz w:val="32"/>
          <w:szCs w:val="32"/>
          <w:highlight w:val="none"/>
          <w:lang w:val="en-US" w:eastAsia="zh-CN" w:bidi="ar-SA"/>
        </w:rPr>
      </w:pPr>
      <w:r>
        <w:rPr>
          <w:rFonts w:hint="eastAsia" w:ascii="方正仿宋_GB2312" w:hAnsi="方正仿宋_GB2312" w:eastAsia="方正仿宋_GB2312" w:cs="方正仿宋_GB2312"/>
          <w:b w:val="0"/>
          <w:color w:val="000000"/>
          <w:kern w:val="2"/>
          <w:sz w:val="32"/>
          <w:szCs w:val="32"/>
          <w:highlight w:val="none"/>
          <w:lang w:val="en-US" w:eastAsia="zh-CN" w:bidi="ar-SA"/>
        </w:rPr>
        <w:t>10.指导全市文化市场综合执法，组织查处全市文化、文物、出版、广播电视、电影、旅游等市场的违法行为，督查督办大案要案，维护市场秩序。</w:t>
      </w:r>
    </w:p>
    <w:p w14:paraId="4061C478">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eastAsia" w:ascii="方正仿宋_GB2312" w:hAnsi="方正仿宋_GB2312" w:eastAsia="方正仿宋_GB2312" w:cs="方正仿宋_GB2312"/>
          <w:b w:val="0"/>
          <w:color w:val="000000"/>
          <w:kern w:val="2"/>
          <w:sz w:val="32"/>
          <w:szCs w:val="32"/>
          <w:highlight w:val="none"/>
          <w:lang w:val="en-US" w:eastAsia="zh-CN" w:bidi="ar-SA"/>
        </w:rPr>
      </w:pPr>
      <w:r>
        <w:rPr>
          <w:rFonts w:hint="eastAsia" w:ascii="方正仿宋_GB2312" w:hAnsi="方正仿宋_GB2312" w:eastAsia="方正仿宋_GB2312" w:cs="方正仿宋_GB2312"/>
          <w:b w:val="0"/>
          <w:color w:val="000000"/>
          <w:kern w:val="2"/>
          <w:sz w:val="32"/>
          <w:szCs w:val="32"/>
          <w:highlight w:val="none"/>
          <w:lang w:val="en-US" w:eastAsia="zh-CN" w:bidi="ar-SA"/>
        </w:rPr>
        <w:t>11.指导、管理全市文化、旅游、广播电视、文物和博物馆对外及对港澳台交流、合作和宣传、推广工作，组织大型文化和旅游对外及对港澳台交流、推广活动。推动灵宝文化走出去。</w:t>
      </w:r>
    </w:p>
    <w:p w14:paraId="60C832C9">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eastAsia" w:ascii="方正仿宋_GB2312" w:hAnsi="方正仿宋_GB2312" w:eastAsia="方正仿宋_GB2312" w:cs="方正仿宋_GB2312"/>
          <w:b w:val="0"/>
          <w:color w:val="000000"/>
          <w:kern w:val="2"/>
          <w:sz w:val="32"/>
          <w:szCs w:val="32"/>
          <w:highlight w:val="none"/>
          <w:lang w:val="en-US" w:eastAsia="zh-CN" w:bidi="ar-SA"/>
        </w:rPr>
      </w:pPr>
      <w:r>
        <w:rPr>
          <w:rFonts w:hint="eastAsia" w:ascii="方正仿宋_GB2312" w:hAnsi="方正仿宋_GB2312" w:eastAsia="方正仿宋_GB2312" w:cs="方正仿宋_GB2312"/>
          <w:b w:val="0"/>
          <w:color w:val="000000"/>
          <w:kern w:val="2"/>
          <w:sz w:val="32"/>
          <w:szCs w:val="32"/>
          <w:highlight w:val="none"/>
          <w:lang w:val="en-US" w:eastAsia="zh-CN" w:bidi="ar-SA"/>
        </w:rPr>
        <w:t>12.指导、监督广播电视重点基础设施建设，组织实施相关公共服务重大公益工程和公益活动，扶助老区、贫困地区广播电视建设和发展。</w:t>
      </w:r>
    </w:p>
    <w:p w14:paraId="408951DC">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eastAsia" w:ascii="方正仿宋_GB2312" w:hAnsi="方正仿宋_GB2312" w:eastAsia="方正仿宋_GB2312" w:cs="方正仿宋_GB2312"/>
          <w:b w:val="0"/>
          <w:color w:val="000000"/>
          <w:kern w:val="2"/>
          <w:sz w:val="32"/>
          <w:szCs w:val="32"/>
          <w:highlight w:val="none"/>
          <w:lang w:val="en-US" w:eastAsia="zh-CN" w:bidi="ar-SA"/>
        </w:rPr>
      </w:pPr>
      <w:r>
        <w:rPr>
          <w:rFonts w:hint="eastAsia" w:ascii="方正仿宋_GB2312" w:hAnsi="方正仿宋_GB2312" w:eastAsia="方正仿宋_GB2312" w:cs="方正仿宋_GB2312"/>
          <w:b w:val="0"/>
          <w:color w:val="000000"/>
          <w:kern w:val="2"/>
          <w:sz w:val="32"/>
          <w:szCs w:val="32"/>
          <w:highlight w:val="none"/>
          <w:lang w:val="en-US" w:eastAsia="zh-CN" w:bidi="ar-SA"/>
        </w:rPr>
        <w:t>13.负责对全市各类广播电视机构进行业务指导和行业监管，会同有关部门对网络视听节目服务机构进行管理。实施依法设定的行政许可，组织查处重大违法违规行为。</w:t>
      </w:r>
    </w:p>
    <w:p w14:paraId="204B75FF">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eastAsia" w:ascii="方正仿宋_GB2312" w:hAnsi="方正仿宋_GB2312" w:eastAsia="方正仿宋_GB2312" w:cs="方正仿宋_GB2312"/>
          <w:b w:val="0"/>
          <w:color w:val="000000"/>
          <w:kern w:val="2"/>
          <w:sz w:val="32"/>
          <w:szCs w:val="32"/>
          <w:highlight w:val="none"/>
          <w:lang w:val="en-US" w:eastAsia="zh-CN" w:bidi="ar-SA"/>
        </w:rPr>
      </w:pPr>
      <w:r>
        <w:rPr>
          <w:rFonts w:hint="eastAsia" w:ascii="方正仿宋_GB2312" w:hAnsi="方正仿宋_GB2312" w:eastAsia="方正仿宋_GB2312" w:cs="方正仿宋_GB2312"/>
          <w:b w:val="0"/>
          <w:color w:val="000000"/>
          <w:kern w:val="2"/>
          <w:sz w:val="32"/>
          <w:szCs w:val="32"/>
          <w:highlight w:val="none"/>
          <w:lang w:val="en-US" w:eastAsia="zh-CN" w:bidi="ar-SA"/>
        </w:rPr>
        <w:t>14.指导全市电视剧行业发展和电视剧创作生产。监督管理、审查广播电视节目、网络视听节目的内容和质量。指导、监管广播电视广告播放。</w:t>
      </w:r>
    </w:p>
    <w:p w14:paraId="76532690">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eastAsia" w:ascii="方正仿宋_GB2312" w:hAnsi="方正仿宋_GB2312" w:eastAsia="方正仿宋_GB2312" w:cs="方正仿宋_GB2312"/>
          <w:b w:val="0"/>
          <w:color w:val="000000"/>
          <w:kern w:val="2"/>
          <w:sz w:val="32"/>
          <w:szCs w:val="32"/>
          <w:highlight w:val="none"/>
          <w:lang w:val="en-US" w:eastAsia="zh-CN" w:bidi="ar-SA"/>
        </w:rPr>
      </w:pPr>
      <w:r>
        <w:rPr>
          <w:rFonts w:hint="eastAsia" w:ascii="方正仿宋_GB2312" w:hAnsi="方正仿宋_GB2312" w:eastAsia="方正仿宋_GB2312" w:cs="方正仿宋_GB2312"/>
          <w:b w:val="0"/>
          <w:color w:val="000000"/>
          <w:kern w:val="2"/>
          <w:sz w:val="32"/>
          <w:szCs w:val="32"/>
          <w:highlight w:val="none"/>
          <w:lang w:val="en-US" w:eastAsia="zh-CN" w:bidi="ar-SA"/>
        </w:rPr>
        <w:t>15.指导、协调广播电视全市性重大宣传活动，指导实施广播电视节目评价工作。</w:t>
      </w:r>
    </w:p>
    <w:p w14:paraId="72F0AA5B">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eastAsia" w:ascii="方正仿宋_GB2312" w:hAnsi="方正仿宋_GB2312" w:eastAsia="方正仿宋_GB2312" w:cs="方正仿宋_GB2312"/>
          <w:b w:val="0"/>
          <w:color w:val="000000"/>
          <w:kern w:val="2"/>
          <w:sz w:val="32"/>
          <w:szCs w:val="32"/>
          <w:highlight w:val="none"/>
          <w:lang w:val="en-US" w:eastAsia="zh-CN" w:bidi="ar-SA"/>
        </w:rPr>
      </w:pPr>
      <w:r>
        <w:rPr>
          <w:rFonts w:hint="eastAsia" w:ascii="方正仿宋_GB2312" w:hAnsi="方正仿宋_GB2312" w:eastAsia="方正仿宋_GB2312" w:cs="方正仿宋_GB2312"/>
          <w:b w:val="0"/>
          <w:color w:val="000000"/>
          <w:kern w:val="2"/>
          <w:sz w:val="32"/>
          <w:szCs w:val="32"/>
          <w:highlight w:val="none"/>
          <w:lang w:val="en-US" w:eastAsia="zh-CN" w:bidi="ar-SA"/>
        </w:rPr>
        <w:t>16.负责推进全市广播电视与新媒体新技术新业态融合发展，推进广电网与电信网、互联网三网融合。</w:t>
      </w:r>
    </w:p>
    <w:p w14:paraId="383C93BD">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eastAsia" w:ascii="方正仿宋_GB2312" w:hAnsi="方正仿宋_GB2312" w:eastAsia="方正仿宋_GB2312" w:cs="方正仿宋_GB2312"/>
          <w:b w:val="0"/>
          <w:color w:val="000000"/>
          <w:kern w:val="2"/>
          <w:sz w:val="32"/>
          <w:szCs w:val="32"/>
          <w:highlight w:val="none"/>
          <w:lang w:val="en-US" w:eastAsia="zh-CN" w:bidi="ar-SA"/>
        </w:rPr>
      </w:pPr>
      <w:r>
        <w:rPr>
          <w:rFonts w:hint="eastAsia" w:ascii="方正仿宋_GB2312" w:hAnsi="方正仿宋_GB2312" w:eastAsia="方正仿宋_GB2312" w:cs="方正仿宋_GB2312"/>
          <w:b w:val="0"/>
          <w:color w:val="000000"/>
          <w:kern w:val="2"/>
          <w:sz w:val="32"/>
          <w:szCs w:val="32"/>
          <w:highlight w:val="none"/>
          <w:lang w:val="en-US" w:eastAsia="zh-CN" w:bidi="ar-SA"/>
        </w:rPr>
        <w:t>17.组织拟订全市广播电视科技发展规划并组织实施和监督检查。负责对全市广播电视节目传输覆盖、监测和安全播出进行监管，指导、推进全市“智慧广电”建设和应急广播体系建设。指导、协调广播电视系统安全和保卫工作。</w:t>
      </w:r>
    </w:p>
    <w:p w14:paraId="18C8958E">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eastAsia" w:ascii="方正仿宋_GB2312" w:hAnsi="方正仿宋_GB2312" w:eastAsia="方正仿宋_GB2312" w:cs="方正仿宋_GB2312"/>
          <w:b w:val="0"/>
          <w:color w:val="000000"/>
          <w:kern w:val="2"/>
          <w:sz w:val="32"/>
          <w:szCs w:val="32"/>
          <w:highlight w:val="none"/>
          <w:lang w:val="en-US" w:eastAsia="zh-CN" w:bidi="ar-SA"/>
        </w:rPr>
      </w:pPr>
      <w:r>
        <w:rPr>
          <w:rFonts w:hint="eastAsia" w:ascii="方正仿宋_GB2312" w:hAnsi="方正仿宋_GB2312" w:eastAsia="方正仿宋_GB2312" w:cs="方正仿宋_GB2312"/>
          <w:b w:val="0"/>
          <w:color w:val="000000"/>
          <w:kern w:val="2"/>
          <w:sz w:val="32"/>
          <w:szCs w:val="32"/>
          <w:highlight w:val="none"/>
          <w:lang w:val="en-US" w:eastAsia="zh-CN" w:bidi="ar-SA"/>
        </w:rPr>
        <w:t>18.负责全市文物保护宣传工作，拟订全市文物和博物馆人才队伍建设规划，组织文物和博物馆人才培训。会同有关部门处理文物安全保卫工作中的重大问题。</w:t>
      </w:r>
    </w:p>
    <w:p w14:paraId="20C51254">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eastAsia" w:ascii="方正仿宋_GB2312" w:hAnsi="方正仿宋_GB2312" w:eastAsia="方正仿宋_GB2312" w:cs="方正仿宋_GB2312"/>
          <w:b w:val="0"/>
          <w:color w:val="000000"/>
          <w:kern w:val="2"/>
          <w:sz w:val="32"/>
          <w:szCs w:val="32"/>
          <w:highlight w:val="none"/>
          <w:lang w:val="en-US" w:eastAsia="zh-CN" w:bidi="ar-SA"/>
        </w:rPr>
      </w:pPr>
      <w:r>
        <w:rPr>
          <w:rFonts w:hint="eastAsia" w:ascii="方正仿宋_GB2312" w:hAnsi="方正仿宋_GB2312" w:eastAsia="方正仿宋_GB2312" w:cs="方正仿宋_GB2312"/>
          <w:b w:val="0"/>
          <w:color w:val="000000"/>
          <w:kern w:val="2"/>
          <w:sz w:val="32"/>
          <w:szCs w:val="32"/>
          <w:highlight w:val="none"/>
          <w:lang w:val="en-US" w:eastAsia="zh-CN" w:bidi="ar-SA"/>
        </w:rPr>
        <w:t>19.负责域内文化遗产的保护和管理的监督工作，协同有关部门对国家级和省级历史文化名城、历史文化街区、名镇、名村、传统古村落进行推荐申报和规划、管理、保护、监督工作。</w:t>
      </w:r>
    </w:p>
    <w:p w14:paraId="28DF1A98">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eastAsia" w:ascii="方正仿宋_GB2312" w:hAnsi="方正仿宋_GB2312" w:eastAsia="方正仿宋_GB2312" w:cs="方正仿宋_GB2312"/>
          <w:b w:val="0"/>
          <w:color w:val="000000"/>
          <w:kern w:val="2"/>
          <w:sz w:val="32"/>
          <w:szCs w:val="32"/>
          <w:highlight w:val="none"/>
          <w:lang w:val="en-US" w:eastAsia="zh-CN" w:bidi="ar-SA"/>
        </w:rPr>
      </w:pPr>
      <w:r>
        <w:rPr>
          <w:rFonts w:hint="eastAsia" w:ascii="方正仿宋_GB2312" w:hAnsi="方正仿宋_GB2312" w:eastAsia="方正仿宋_GB2312" w:cs="方正仿宋_GB2312"/>
          <w:b w:val="0"/>
          <w:color w:val="000000"/>
          <w:kern w:val="2"/>
          <w:sz w:val="32"/>
          <w:szCs w:val="32"/>
          <w:highlight w:val="none"/>
          <w:lang w:val="en-US" w:eastAsia="zh-CN" w:bidi="ar-SA"/>
        </w:rPr>
        <w:t>20.组织全市文物资源调查，申报世界文化遗产和全国、 省级、市级、县级重点文物保护单位，指导全市大遗址保护、古建筑保护维修、近现代重要史迹及代表性建筑保护工作，组织实施文物保护和考古发掘项目，负责全市文物调查、勘探、考古发掘工作。</w:t>
      </w:r>
    </w:p>
    <w:p w14:paraId="03E618F4">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eastAsia" w:ascii="方正仿宋_GB2312" w:hAnsi="方正仿宋_GB2312" w:eastAsia="方正仿宋_GB2312" w:cs="方正仿宋_GB2312"/>
          <w:b w:val="0"/>
          <w:color w:val="000000"/>
          <w:kern w:val="2"/>
          <w:sz w:val="32"/>
          <w:szCs w:val="32"/>
          <w:highlight w:val="none"/>
          <w:lang w:val="en-US" w:eastAsia="zh-CN" w:bidi="ar-SA"/>
        </w:rPr>
      </w:pPr>
      <w:r>
        <w:rPr>
          <w:rFonts w:hint="eastAsia" w:ascii="方正仿宋_GB2312" w:hAnsi="方正仿宋_GB2312" w:eastAsia="方正仿宋_GB2312" w:cs="方正仿宋_GB2312"/>
          <w:b w:val="0"/>
          <w:color w:val="000000"/>
          <w:kern w:val="2"/>
          <w:sz w:val="32"/>
          <w:szCs w:val="32"/>
          <w:highlight w:val="none"/>
          <w:lang w:val="en-US" w:eastAsia="zh-CN" w:bidi="ar-SA"/>
        </w:rPr>
        <w:t>21.负责推动和完善文物和博物馆公共服务体系建设，指导全市文物和博物馆、纪念馆的业务工作；负责文物文博领域有关审核、报批工作，指导社会文物管理、抢救、征集等工作，协调博物馆间的交流与协作。</w:t>
      </w:r>
    </w:p>
    <w:p w14:paraId="25D3FAEC">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eastAsia" w:ascii="方正仿宋_GB2312" w:hAnsi="方正仿宋_GB2312" w:eastAsia="方正仿宋_GB2312" w:cs="方正仿宋_GB2312"/>
          <w:b w:val="0"/>
          <w:color w:val="000000"/>
          <w:kern w:val="2"/>
          <w:sz w:val="32"/>
          <w:szCs w:val="32"/>
          <w:highlight w:val="none"/>
          <w:lang w:val="en-US" w:eastAsia="zh-CN" w:bidi="ar-SA"/>
        </w:rPr>
      </w:pPr>
      <w:r>
        <w:rPr>
          <w:rFonts w:hint="eastAsia" w:ascii="方正仿宋_GB2312" w:hAnsi="方正仿宋_GB2312" w:eastAsia="方正仿宋_GB2312" w:cs="方正仿宋_GB2312"/>
          <w:b w:val="0"/>
          <w:color w:val="000000"/>
          <w:kern w:val="2"/>
          <w:sz w:val="32"/>
          <w:szCs w:val="32"/>
          <w:highlight w:val="none"/>
          <w:lang w:val="en-US" w:eastAsia="zh-CN" w:bidi="ar-SA"/>
        </w:rPr>
        <w:t>22.编制文物事业经费预算，审核并监督文物保护专项经费使用情况，规划、指导全市博物馆、纪念馆和文物重点基础设施建设，负责全市文物事业统计工作。</w:t>
      </w:r>
    </w:p>
    <w:p w14:paraId="7AC82DF9">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eastAsia" w:ascii="方正仿宋_GB2312" w:hAnsi="方正仿宋_GB2312" w:eastAsia="方正仿宋_GB2312" w:cs="方正仿宋_GB2312"/>
          <w:b w:val="0"/>
          <w:color w:val="000000"/>
          <w:kern w:val="2"/>
          <w:sz w:val="32"/>
          <w:szCs w:val="32"/>
          <w:highlight w:val="none"/>
          <w:lang w:val="en-US" w:eastAsia="zh-CN" w:bidi="ar-SA"/>
        </w:rPr>
      </w:pPr>
      <w:r>
        <w:rPr>
          <w:rFonts w:hint="eastAsia" w:ascii="方正仿宋_GB2312" w:hAnsi="方正仿宋_GB2312" w:eastAsia="方正仿宋_GB2312" w:cs="方正仿宋_GB2312"/>
          <w:b w:val="0"/>
          <w:color w:val="000000"/>
          <w:kern w:val="2"/>
          <w:sz w:val="32"/>
          <w:szCs w:val="32"/>
          <w:highlight w:val="none"/>
          <w:lang w:val="en-US" w:eastAsia="zh-CN" w:bidi="ar-SA"/>
        </w:rPr>
        <w:t>23.负责组织全市区域内国家、省、市重点项目建设中的文物抢救保护工作。</w:t>
      </w:r>
    </w:p>
    <w:p w14:paraId="1B7FB8CD">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eastAsia" w:ascii="方正仿宋_GB2312" w:hAnsi="方正仿宋_GB2312" w:eastAsia="方正仿宋_GB2312" w:cs="方正仿宋_GB2312"/>
          <w:b w:val="0"/>
          <w:color w:val="000000"/>
          <w:kern w:val="2"/>
          <w:sz w:val="32"/>
          <w:szCs w:val="32"/>
          <w:highlight w:val="none"/>
          <w:lang w:val="en-US" w:eastAsia="zh-CN" w:bidi="ar-SA"/>
        </w:rPr>
      </w:pPr>
      <w:r>
        <w:rPr>
          <w:rFonts w:hint="eastAsia" w:ascii="方正仿宋_GB2312" w:hAnsi="方正仿宋_GB2312" w:eastAsia="方正仿宋_GB2312" w:cs="方正仿宋_GB2312"/>
          <w:b w:val="0"/>
          <w:color w:val="000000"/>
          <w:kern w:val="2"/>
          <w:sz w:val="32"/>
          <w:szCs w:val="32"/>
          <w:highlight w:val="none"/>
          <w:lang w:val="en-US" w:eastAsia="zh-CN" w:bidi="ar-SA"/>
        </w:rPr>
        <w:t>24.拟定全市文物和博物馆科技、信息化工作规划，组织实施重大文物保护科技项目，促进文物保护科技成果转化和推广。</w:t>
      </w:r>
    </w:p>
    <w:p w14:paraId="4ADB2E04">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eastAsia" w:ascii="方正仿宋_GB2312" w:hAnsi="方正仿宋_GB2312" w:eastAsia="方正仿宋_GB2312" w:cs="方正仿宋_GB2312"/>
          <w:b w:val="0"/>
          <w:color w:val="000000"/>
          <w:kern w:val="2"/>
          <w:sz w:val="32"/>
          <w:szCs w:val="32"/>
          <w:highlight w:val="none"/>
          <w:lang w:val="en-US" w:eastAsia="zh-CN" w:bidi="ar-SA"/>
        </w:rPr>
      </w:pPr>
      <w:r>
        <w:rPr>
          <w:rFonts w:hint="eastAsia" w:ascii="方正仿宋_GB2312" w:hAnsi="方正仿宋_GB2312" w:eastAsia="方正仿宋_GB2312" w:cs="方正仿宋_GB2312"/>
          <w:b w:val="0"/>
          <w:color w:val="000000"/>
          <w:kern w:val="2"/>
          <w:sz w:val="32"/>
          <w:szCs w:val="32"/>
          <w:highlight w:val="none"/>
          <w:lang w:val="en-US" w:eastAsia="zh-CN" w:bidi="ar-SA"/>
        </w:rPr>
        <w:t>25.拟订全市文物资源管理利用规划，指导全市文物文博单位开放利用及文创产品的研发推广，会同有关部门做好全市文物单位的开放管理、保护利用工作。</w:t>
      </w:r>
    </w:p>
    <w:p w14:paraId="0006A17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726" w:firstLineChars="200"/>
        <w:textAlignment w:val="auto"/>
        <w:outlineLvl w:val="1"/>
        <w:rPr>
          <w:rFonts w:hint="eastAsia" w:ascii="方正仿宋_GB2312" w:hAnsi="方正仿宋_GB2312" w:eastAsia="方正仿宋_GB2312" w:cs="方正仿宋_GB2312"/>
          <w:b w:val="0"/>
          <w:color w:val="000000"/>
          <w:kern w:val="2"/>
          <w:sz w:val="32"/>
          <w:szCs w:val="32"/>
          <w:highlight w:val="none"/>
          <w:lang w:val="en-US" w:eastAsia="zh-CN" w:bidi="ar-SA"/>
        </w:rPr>
      </w:pPr>
      <w:r>
        <w:rPr>
          <w:rFonts w:hint="eastAsia" w:ascii="方正仿宋_GB2312" w:hAnsi="方正仿宋_GB2312" w:eastAsia="方正仿宋_GB2312" w:cs="方正仿宋_GB2312"/>
          <w:b w:val="0"/>
          <w:color w:val="000000"/>
          <w:kern w:val="2"/>
          <w:sz w:val="32"/>
          <w:szCs w:val="32"/>
          <w:highlight w:val="none"/>
          <w:lang w:val="en-US" w:eastAsia="zh-CN" w:bidi="ar-SA"/>
        </w:rPr>
        <w:t>26.完成市委、市政府交办的其他任务。</w:t>
      </w:r>
    </w:p>
    <w:p w14:paraId="07A3602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726" w:firstLineChars="200"/>
        <w:textAlignment w:val="auto"/>
        <w:outlineLvl w:val="1"/>
        <w:rPr>
          <w:rFonts w:hint="eastAsia" w:ascii="楷体" w:hAnsi="楷体" w:eastAsia="楷体" w:cs="楷体"/>
          <w:b w:val="0"/>
          <w:bCs/>
          <w:color w:val="auto"/>
          <w:sz w:val="32"/>
          <w:szCs w:val="32"/>
          <w:highlight w:val="none"/>
          <w:lang w:val="en-US" w:eastAsia="zh-CN"/>
        </w:rPr>
      </w:pPr>
      <w:r>
        <w:rPr>
          <w:rFonts w:hint="eastAsia" w:ascii="楷体" w:hAnsi="楷体" w:eastAsia="楷体" w:cs="楷体"/>
          <w:b w:val="0"/>
          <w:bCs/>
          <w:color w:val="auto"/>
          <w:kern w:val="2"/>
          <w:sz w:val="32"/>
          <w:szCs w:val="32"/>
          <w:lang w:val="en-US" w:eastAsia="zh-CN" w:bidi="ar-SA"/>
        </w:rPr>
        <w:t>（二）</w:t>
      </w:r>
      <w:r>
        <w:rPr>
          <w:rFonts w:hint="eastAsia" w:ascii="楷体" w:hAnsi="楷体" w:eastAsia="楷体" w:cs="楷体"/>
          <w:b w:val="0"/>
          <w:bCs/>
          <w:color w:val="auto"/>
          <w:sz w:val="32"/>
          <w:szCs w:val="32"/>
          <w:highlight w:val="none"/>
          <w:lang w:val="en-US" w:eastAsia="zh-CN"/>
        </w:rPr>
        <w:t>部门预算、收支情况</w:t>
      </w:r>
      <w:bookmarkEnd w:id="15"/>
    </w:p>
    <w:p w14:paraId="5AD8C836">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eastAsia" w:ascii="方正仿宋_GB2312" w:hAnsi="方正仿宋_GB2312" w:eastAsia="方正仿宋_GB2312" w:cs="方正仿宋_GB2312"/>
          <w:b w:val="0"/>
          <w:color w:val="000000"/>
          <w:kern w:val="2"/>
          <w:sz w:val="32"/>
          <w:szCs w:val="32"/>
          <w:highlight w:val="none"/>
          <w:lang w:val="en-US" w:eastAsia="zh-CN" w:bidi="ar-SA"/>
        </w:rPr>
      </w:pPr>
      <w:r>
        <w:rPr>
          <w:rFonts w:hint="eastAsia" w:ascii="方正仿宋_GB2312" w:hAnsi="方正仿宋_GB2312" w:eastAsia="方正仿宋_GB2312" w:cs="方正仿宋_GB2312"/>
          <w:b w:val="0"/>
          <w:color w:val="000000"/>
          <w:kern w:val="2"/>
          <w:sz w:val="32"/>
          <w:szCs w:val="32"/>
          <w:highlight w:val="none"/>
          <w:lang w:val="en-US" w:eastAsia="zh-CN" w:bidi="ar-SA"/>
        </w:rPr>
        <w:t>2023年度，灵宝市文化广电和旅游局年初批复部门收入预算1,083.81万元，全部为一般公共预算收入。年初批复部门预算支出1,083.81万元，其中：基本支出1,014.81万元，占93.63%；项目支出69.0</w:t>
      </w:r>
      <w:bookmarkStart w:id="20" w:name="_GoBack"/>
      <w:bookmarkEnd w:id="20"/>
      <w:r>
        <w:rPr>
          <w:rFonts w:hint="eastAsia" w:ascii="方正仿宋_GB2312" w:hAnsi="方正仿宋_GB2312" w:eastAsia="方正仿宋_GB2312" w:cs="方正仿宋_GB2312"/>
          <w:b w:val="0"/>
          <w:color w:val="000000"/>
          <w:kern w:val="2"/>
          <w:sz w:val="32"/>
          <w:szCs w:val="32"/>
          <w:highlight w:val="none"/>
          <w:lang w:val="en-US" w:eastAsia="zh-CN" w:bidi="ar-SA"/>
        </w:rPr>
        <w:t>0万元，占6.37%。</w:t>
      </w:r>
    </w:p>
    <w:p w14:paraId="29F871F6">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eastAsia" w:ascii="宋体" w:hAnsi="宋体" w:eastAsia="宋体" w:cs="宋体"/>
          <w:b/>
          <w:bCs w:val="0"/>
          <w:color w:val="auto"/>
          <w:sz w:val="28"/>
          <w:szCs w:val="28"/>
          <w:highlight w:val="none"/>
          <w:lang w:val="en-US" w:eastAsia="zh-CN"/>
        </w:rPr>
      </w:pPr>
      <w:r>
        <w:rPr>
          <w:rFonts w:hint="eastAsia" w:ascii="方正仿宋_GB2312" w:hAnsi="方正仿宋_GB2312" w:eastAsia="方正仿宋_GB2312" w:cs="方正仿宋_GB2312"/>
          <w:b w:val="0"/>
          <w:color w:val="000000"/>
          <w:kern w:val="2"/>
          <w:sz w:val="32"/>
          <w:szCs w:val="32"/>
          <w:highlight w:val="none"/>
          <w:lang w:val="en-US" w:eastAsia="zh-CN" w:bidi="ar-SA"/>
        </w:rPr>
        <w:t>2023年度部门年度收支决算2,205.77万元，其中：基本支出决算数982.96万元，项目决算数1,222.81万元</w:t>
      </w:r>
      <w:r>
        <w:rPr>
          <w:rFonts w:hint="eastAsia" w:ascii="仿宋_GB2312" w:hAnsi="宋体" w:eastAsia="仿宋_GB2312" w:cs="Times New Roman"/>
          <w:b w:val="0"/>
          <w:color w:val="000000"/>
          <w:kern w:val="2"/>
          <w:sz w:val="32"/>
          <w:szCs w:val="32"/>
          <w:lang w:val="en-US" w:eastAsia="zh-CN" w:bidi="ar-SA"/>
        </w:rPr>
        <w:t>。</w:t>
      </w:r>
    </w:p>
    <w:bookmarkEnd w:id="16"/>
    <w:bookmarkEnd w:id="17"/>
    <w:p w14:paraId="4111C544">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outlineLvl w:val="0"/>
        <w:rPr>
          <w:rFonts w:hint="eastAsia" w:ascii="黑体" w:hAnsi="黑体" w:eastAsia="黑体" w:cs="黑体"/>
          <w:b w:val="0"/>
          <w:bCs w:val="0"/>
          <w:sz w:val="32"/>
          <w:szCs w:val="32"/>
          <w:highlight w:val="none"/>
          <w:lang w:val="en-US" w:eastAsia="zh-CN"/>
        </w:rPr>
      </w:pPr>
      <w:r>
        <w:rPr>
          <w:rFonts w:hint="eastAsia" w:ascii="黑体" w:hAnsi="黑体" w:eastAsia="黑体" w:cs="黑体"/>
          <w:b w:val="0"/>
          <w:bCs w:val="0"/>
          <w:sz w:val="32"/>
          <w:szCs w:val="32"/>
          <w:highlight w:val="none"/>
          <w:lang w:val="en-US" w:eastAsia="zh-CN"/>
        </w:rPr>
        <w:t>二、</w:t>
      </w:r>
      <w:bookmarkEnd w:id="9"/>
      <w:bookmarkStart w:id="18" w:name="_Toc20193"/>
      <w:r>
        <w:rPr>
          <w:rFonts w:hint="eastAsia" w:ascii="黑体" w:hAnsi="黑体" w:eastAsia="黑体" w:cs="黑体"/>
          <w:b w:val="0"/>
          <w:bCs w:val="0"/>
          <w:sz w:val="32"/>
          <w:szCs w:val="32"/>
          <w:highlight w:val="none"/>
          <w:lang w:val="en-US" w:eastAsia="zh-CN"/>
        </w:rPr>
        <w:t>综合评价情况及评价结论</w:t>
      </w:r>
    </w:p>
    <w:p w14:paraId="5AC0EBD5">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eastAsia" w:ascii="方正仿宋_GB2312" w:hAnsi="方正仿宋_GB2312" w:eastAsia="方正仿宋_GB2312" w:cs="方正仿宋_GB2312"/>
          <w:b w:val="0"/>
          <w:color w:val="000000"/>
          <w:kern w:val="2"/>
          <w:sz w:val="32"/>
          <w:szCs w:val="32"/>
          <w:highlight w:val="none"/>
          <w:lang w:val="en-US" w:eastAsia="zh-CN" w:bidi="ar-SA"/>
        </w:rPr>
      </w:pPr>
      <w:r>
        <w:rPr>
          <w:rFonts w:hint="eastAsia" w:ascii="方正仿宋_GB2312" w:hAnsi="方正仿宋_GB2312" w:eastAsia="方正仿宋_GB2312" w:cs="方正仿宋_GB2312"/>
          <w:b w:val="0"/>
          <w:color w:val="000000"/>
          <w:kern w:val="2"/>
          <w:sz w:val="32"/>
          <w:szCs w:val="32"/>
          <w:highlight w:val="none"/>
          <w:lang w:val="en-US" w:eastAsia="zh-CN" w:bidi="ar-SA"/>
        </w:rPr>
        <w:t>绩效评价组以现场采集的项目基础数据、收集的评价相关资料及问卷调查为基础，指标分析法、因素分析法、成本效益法等评价方法，对照评价指标打分。</w:t>
      </w:r>
    </w:p>
    <w:p w14:paraId="5550B162">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eastAsia" w:ascii="方正仿宋_GB2312" w:hAnsi="方正仿宋_GB2312" w:eastAsia="方正仿宋_GB2312" w:cs="方正仿宋_GB2312"/>
          <w:b w:val="0"/>
          <w:color w:val="000000"/>
          <w:kern w:val="2"/>
          <w:sz w:val="32"/>
          <w:szCs w:val="32"/>
          <w:highlight w:val="none"/>
          <w:lang w:val="en-US" w:eastAsia="zh-CN" w:bidi="ar-SA"/>
        </w:rPr>
      </w:pPr>
      <w:r>
        <w:rPr>
          <w:rFonts w:hint="eastAsia" w:ascii="方正仿宋_GB2312" w:hAnsi="方正仿宋_GB2312" w:eastAsia="方正仿宋_GB2312" w:cs="方正仿宋_GB2312"/>
          <w:b w:val="0"/>
          <w:color w:val="000000"/>
          <w:kern w:val="2"/>
          <w:sz w:val="32"/>
          <w:szCs w:val="32"/>
          <w:highlight w:val="none"/>
          <w:lang w:val="en-US" w:eastAsia="zh-CN" w:bidi="ar-SA"/>
        </w:rPr>
        <w:t>经评价组评定，2023年灵宝市文化广电和旅游局部门整体支出绩效评价综合评分为87.31分。</w:t>
      </w:r>
    </w:p>
    <w:p w14:paraId="74D1DC2A">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eastAsia" w:ascii="仿宋_GB2312" w:hAnsi="宋体" w:eastAsia="仿宋_GB2312" w:cs="Times New Roman"/>
          <w:b w:val="0"/>
          <w:color w:val="000000"/>
          <w:kern w:val="2"/>
          <w:sz w:val="32"/>
          <w:szCs w:val="32"/>
          <w:lang w:val="en-US" w:eastAsia="zh-CN" w:bidi="ar-SA"/>
        </w:rPr>
      </w:pPr>
      <w:r>
        <w:rPr>
          <w:rFonts w:hint="eastAsia" w:ascii="方正仿宋_GB2312" w:hAnsi="方正仿宋_GB2312" w:eastAsia="方正仿宋_GB2312" w:cs="方正仿宋_GB2312"/>
          <w:b w:val="0"/>
          <w:color w:val="000000"/>
          <w:kern w:val="2"/>
          <w:sz w:val="32"/>
          <w:szCs w:val="32"/>
          <w:highlight w:val="none"/>
          <w:lang w:val="en-US" w:eastAsia="zh-CN" w:bidi="ar-SA"/>
        </w:rPr>
        <w:t>评价等级为“良”，评分表如下：</w:t>
      </w:r>
    </w:p>
    <w:tbl>
      <w:tblPr>
        <w:tblStyle w:val="21"/>
        <w:tblW w:w="8828" w:type="dxa"/>
        <w:tblInd w:w="0" w:type="dxa"/>
        <w:shd w:val="clear" w:color="auto" w:fill="auto"/>
        <w:tblLayout w:type="fixed"/>
        <w:tblCellMar>
          <w:top w:w="0" w:type="dxa"/>
          <w:left w:w="0" w:type="dxa"/>
          <w:bottom w:w="0" w:type="dxa"/>
          <w:right w:w="0" w:type="dxa"/>
        </w:tblCellMar>
      </w:tblPr>
      <w:tblGrid>
        <w:gridCol w:w="2321"/>
        <w:gridCol w:w="1880"/>
        <w:gridCol w:w="2077"/>
        <w:gridCol w:w="2550"/>
      </w:tblGrid>
      <w:tr w14:paraId="79F10E5E">
        <w:tblPrEx>
          <w:shd w:val="clear" w:color="auto" w:fill="auto"/>
          <w:tblCellMar>
            <w:top w:w="0" w:type="dxa"/>
            <w:left w:w="0" w:type="dxa"/>
            <w:bottom w:w="0" w:type="dxa"/>
            <w:right w:w="0" w:type="dxa"/>
          </w:tblCellMar>
        </w:tblPrEx>
        <w:trPr>
          <w:trHeight w:val="300" w:hRule="atLeast"/>
        </w:trPr>
        <w:tc>
          <w:tcPr>
            <w:tcW w:w="23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73E7D6">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一级指标</w:t>
            </w:r>
          </w:p>
        </w:tc>
        <w:tc>
          <w:tcPr>
            <w:tcW w:w="18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4A9F47">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分值</w:t>
            </w:r>
          </w:p>
        </w:tc>
        <w:tc>
          <w:tcPr>
            <w:tcW w:w="207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84DD3CA">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得分</w:t>
            </w:r>
          </w:p>
        </w:tc>
        <w:tc>
          <w:tcPr>
            <w:tcW w:w="25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838D261">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 xml:space="preserve"> 得分率 </w:t>
            </w:r>
          </w:p>
        </w:tc>
      </w:tr>
      <w:tr w14:paraId="1522621A">
        <w:tblPrEx>
          <w:shd w:val="clear" w:color="auto" w:fill="auto"/>
          <w:tblCellMar>
            <w:top w:w="0" w:type="dxa"/>
            <w:left w:w="0" w:type="dxa"/>
            <w:bottom w:w="0" w:type="dxa"/>
            <w:right w:w="0" w:type="dxa"/>
          </w:tblCellMar>
        </w:tblPrEx>
        <w:trPr>
          <w:trHeight w:val="285" w:hRule="atLeast"/>
        </w:trPr>
        <w:tc>
          <w:tcPr>
            <w:tcW w:w="23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D2D54B">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仿宋" w:hAnsi="仿宋" w:eastAsia="仿宋" w:cs="仿宋"/>
                <w:i w:val="0"/>
                <w:color w:val="000000"/>
                <w:sz w:val="24"/>
                <w:szCs w:val="24"/>
                <w:u w:val="none"/>
                <w:lang w:val="en-US"/>
              </w:rPr>
            </w:pPr>
            <w:r>
              <w:rPr>
                <w:rFonts w:hint="eastAsia" w:ascii="仿宋" w:hAnsi="仿宋" w:eastAsia="仿宋" w:cs="仿宋"/>
                <w:i w:val="0"/>
                <w:color w:val="000000"/>
                <w:kern w:val="0"/>
                <w:sz w:val="24"/>
                <w:szCs w:val="24"/>
                <w:u w:val="none"/>
                <w:lang w:val="en-US" w:eastAsia="zh-CN" w:bidi="ar"/>
              </w:rPr>
              <w:t>投入管理</w:t>
            </w:r>
          </w:p>
        </w:tc>
        <w:tc>
          <w:tcPr>
            <w:tcW w:w="18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6C4942">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仿宋" w:hAnsi="仿宋" w:eastAsia="仿宋" w:cs="仿宋"/>
                <w:i w:val="0"/>
                <w:color w:val="000000"/>
                <w:sz w:val="24"/>
                <w:szCs w:val="24"/>
                <w:u w:val="none"/>
                <w:lang w:val="en-US"/>
              </w:rPr>
            </w:pPr>
            <w:r>
              <w:rPr>
                <w:rFonts w:hint="eastAsia" w:ascii="仿宋" w:hAnsi="仿宋" w:eastAsia="仿宋" w:cs="仿宋"/>
                <w:i w:val="0"/>
                <w:color w:val="000000"/>
                <w:kern w:val="0"/>
                <w:sz w:val="24"/>
                <w:szCs w:val="24"/>
                <w:u w:val="none"/>
                <w:lang w:val="en-US" w:eastAsia="zh-CN" w:bidi="ar"/>
              </w:rPr>
              <w:t>35</w:t>
            </w:r>
          </w:p>
        </w:tc>
        <w:tc>
          <w:tcPr>
            <w:tcW w:w="207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3EA4A65">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仿宋" w:hAnsi="仿宋" w:eastAsia="仿宋" w:cs="仿宋"/>
                <w:i w:val="0"/>
                <w:color w:val="000000"/>
                <w:sz w:val="24"/>
                <w:szCs w:val="24"/>
                <w:u w:val="none"/>
                <w:lang w:val="en-US"/>
              </w:rPr>
            </w:pPr>
            <w:r>
              <w:rPr>
                <w:rFonts w:hint="eastAsia" w:ascii="仿宋" w:hAnsi="仿宋" w:eastAsia="仿宋" w:cs="仿宋"/>
                <w:i w:val="0"/>
                <w:color w:val="000000"/>
                <w:kern w:val="0"/>
                <w:sz w:val="24"/>
                <w:szCs w:val="24"/>
                <w:u w:val="none"/>
                <w:lang w:val="en-US" w:eastAsia="zh-CN" w:bidi="ar"/>
              </w:rPr>
              <w:t>25.31</w:t>
            </w:r>
          </w:p>
        </w:tc>
        <w:tc>
          <w:tcPr>
            <w:tcW w:w="25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DA2F419">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72.31%</w:t>
            </w:r>
          </w:p>
        </w:tc>
      </w:tr>
      <w:tr w14:paraId="51E1F096">
        <w:tblPrEx>
          <w:shd w:val="clear" w:color="auto" w:fill="auto"/>
          <w:tblCellMar>
            <w:top w:w="0" w:type="dxa"/>
            <w:left w:w="0" w:type="dxa"/>
            <w:bottom w:w="0" w:type="dxa"/>
            <w:right w:w="0" w:type="dxa"/>
          </w:tblCellMar>
        </w:tblPrEx>
        <w:trPr>
          <w:trHeight w:val="285" w:hRule="atLeast"/>
        </w:trPr>
        <w:tc>
          <w:tcPr>
            <w:tcW w:w="23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827748">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产出</w:t>
            </w:r>
          </w:p>
        </w:tc>
        <w:tc>
          <w:tcPr>
            <w:tcW w:w="18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CF1501">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仿宋" w:hAnsi="仿宋" w:eastAsia="仿宋" w:cs="仿宋"/>
                <w:i w:val="0"/>
                <w:color w:val="000000"/>
                <w:sz w:val="24"/>
                <w:szCs w:val="24"/>
                <w:u w:val="none"/>
                <w:lang w:val="en-US"/>
              </w:rPr>
            </w:pPr>
            <w:r>
              <w:rPr>
                <w:rFonts w:hint="eastAsia" w:ascii="仿宋" w:hAnsi="仿宋" w:eastAsia="仿宋" w:cs="仿宋"/>
                <w:i w:val="0"/>
                <w:color w:val="000000"/>
                <w:kern w:val="0"/>
                <w:sz w:val="24"/>
                <w:szCs w:val="24"/>
                <w:u w:val="none"/>
                <w:lang w:val="en-US" w:eastAsia="zh-CN" w:bidi="ar"/>
              </w:rPr>
              <w:t>40</w:t>
            </w:r>
          </w:p>
        </w:tc>
        <w:tc>
          <w:tcPr>
            <w:tcW w:w="207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0F8BDFA">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 xml:space="preserve">40 </w:t>
            </w:r>
          </w:p>
        </w:tc>
        <w:tc>
          <w:tcPr>
            <w:tcW w:w="25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1448CEE">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100%</w:t>
            </w:r>
          </w:p>
        </w:tc>
      </w:tr>
      <w:tr w14:paraId="0C1642C9">
        <w:tblPrEx>
          <w:shd w:val="clear" w:color="auto" w:fill="auto"/>
          <w:tblCellMar>
            <w:top w:w="0" w:type="dxa"/>
            <w:left w:w="0" w:type="dxa"/>
            <w:bottom w:w="0" w:type="dxa"/>
            <w:right w:w="0" w:type="dxa"/>
          </w:tblCellMar>
        </w:tblPrEx>
        <w:trPr>
          <w:trHeight w:val="285" w:hRule="atLeast"/>
        </w:trPr>
        <w:tc>
          <w:tcPr>
            <w:tcW w:w="23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B0E865">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效益</w:t>
            </w:r>
          </w:p>
        </w:tc>
        <w:tc>
          <w:tcPr>
            <w:tcW w:w="18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88A71C">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default" w:ascii="仿宋" w:hAnsi="仿宋" w:eastAsia="仿宋" w:cs="仿宋"/>
                <w:i w:val="0"/>
                <w:color w:val="000000"/>
                <w:sz w:val="24"/>
                <w:szCs w:val="24"/>
                <w:u w:val="none"/>
                <w:lang w:val="en-US"/>
              </w:rPr>
            </w:pPr>
            <w:r>
              <w:rPr>
                <w:rFonts w:hint="eastAsia" w:ascii="仿宋" w:hAnsi="仿宋" w:eastAsia="仿宋" w:cs="仿宋"/>
                <w:i w:val="0"/>
                <w:color w:val="000000"/>
                <w:kern w:val="0"/>
                <w:sz w:val="24"/>
                <w:szCs w:val="24"/>
                <w:u w:val="none"/>
                <w:lang w:val="en-US" w:eastAsia="zh-CN" w:bidi="ar"/>
              </w:rPr>
              <w:t>25</w:t>
            </w:r>
          </w:p>
        </w:tc>
        <w:tc>
          <w:tcPr>
            <w:tcW w:w="207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88E90D3">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default" w:ascii="仿宋" w:hAnsi="仿宋" w:eastAsia="仿宋" w:cs="仿宋"/>
                <w:i w:val="0"/>
                <w:color w:val="000000"/>
                <w:sz w:val="24"/>
                <w:szCs w:val="24"/>
                <w:u w:val="none"/>
                <w:lang w:val="en-US"/>
              </w:rPr>
            </w:pPr>
            <w:r>
              <w:rPr>
                <w:rFonts w:hint="eastAsia" w:ascii="仿宋" w:hAnsi="仿宋" w:eastAsia="仿宋" w:cs="仿宋"/>
                <w:i w:val="0"/>
                <w:color w:val="000000"/>
                <w:kern w:val="0"/>
                <w:sz w:val="24"/>
                <w:szCs w:val="24"/>
                <w:u w:val="none"/>
                <w:lang w:val="en-US" w:eastAsia="zh-CN" w:bidi="ar"/>
              </w:rPr>
              <w:t>22</w:t>
            </w:r>
          </w:p>
        </w:tc>
        <w:tc>
          <w:tcPr>
            <w:tcW w:w="25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AD166FE">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88%</w:t>
            </w:r>
          </w:p>
        </w:tc>
      </w:tr>
      <w:tr w14:paraId="2A15F466">
        <w:tblPrEx>
          <w:shd w:val="clear" w:color="auto" w:fill="auto"/>
          <w:tblCellMar>
            <w:top w:w="0" w:type="dxa"/>
            <w:left w:w="0" w:type="dxa"/>
            <w:bottom w:w="0" w:type="dxa"/>
            <w:right w:w="0" w:type="dxa"/>
          </w:tblCellMar>
        </w:tblPrEx>
        <w:trPr>
          <w:trHeight w:val="285" w:hRule="atLeast"/>
        </w:trPr>
        <w:tc>
          <w:tcPr>
            <w:tcW w:w="23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70423B">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合计</w:t>
            </w:r>
          </w:p>
        </w:tc>
        <w:tc>
          <w:tcPr>
            <w:tcW w:w="18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74131F">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100</w:t>
            </w:r>
          </w:p>
        </w:tc>
        <w:tc>
          <w:tcPr>
            <w:tcW w:w="207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CA56E5D">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default" w:ascii="仿宋" w:hAnsi="仿宋" w:eastAsia="仿宋" w:cs="仿宋"/>
                <w:i w:val="0"/>
                <w:color w:val="000000"/>
                <w:sz w:val="24"/>
                <w:szCs w:val="24"/>
                <w:u w:val="none"/>
                <w:lang w:val="en-US" w:eastAsia="zh-CN"/>
              </w:rPr>
            </w:pPr>
            <w:r>
              <w:rPr>
                <w:rFonts w:hint="eastAsia" w:ascii="仿宋" w:hAnsi="仿宋" w:eastAsia="仿宋" w:cs="仿宋"/>
                <w:i w:val="0"/>
                <w:color w:val="000000"/>
                <w:sz w:val="24"/>
                <w:szCs w:val="24"/>
                <w:u w:val="none"/>
                <w:lang w:val="en-US" w:eastAsia="zh-CN"/>
              </w:rPr>
              <w:t>87.31</w:t>
            </w:r>
          </w:p>
        </w:tc>
        <w:tc>
          <w:tcPr>
            <w:tcW w:w="25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D5F4D47">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sz w:val="24"/>
                <w:szCs w:val="24"/>
                <w:u w:val="none"/>
                <w:lang w:val="en-US" w:eastAsia="zh-CN"/>
              </w:rPr>
              <w:t>87.31</w:t>
            </w:r>
            <w:r>
              <w:rPr>
                <w:rFonts w:hint="eastAsia" w:ascii="仿宋" w:hAnsi="仿宋" w:eastAsia="仿宋" w:cs="仿宋"/>
                <w:i w:val="0"/>
                <w:color w:val="000000"/>
                <w:kern w:val="0"/>
                <w:sz w:val="24"/>
                <w:szCs w:val="24"/>
                <w:u w:val="none"/>
                <w:lang w:val="en-US" w:eastAsia="zh-CN" w:bidi="ar"/>
              </w:rPr>
              <w:t>%</w:t>
            </w:r>
          </w:p>
        </w:tc>
      </w:tr>
    </w:tbl>
    <w:p w14:paraId="44348365">
      <w:pPr>
        <w:pStyle w:val="2"/>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firstLine="726" w:firstLineChars="200"/>
        <w:jc w:val="both"/>
        <w:textAlignment w:val="auto"/>
        <w:rPr>
          <w:rFonts w:hint="eastAsia" w:ascii="黑体" w:hAnsi="黑体" w:eastAsia="黑体" w:cs="黑体"/>
          <w:b w:val="0"/>
          <w:bCs/>
          <w:sz w:val="32"/>
          <w:szCs w:val="32"/>
          <w:lang w:val="en-US" w:eastAsia="zh-CN"/>
        </w:rPr>
      </w:pPr>
      <w:r>
        <w:rPr>
          <w:rFonts w:hint="eastAsia" w:ascii="黑体" w:hAnsi="黑体" w:eastAsia="黑体" w:cs="黑体"/>
          <w:b w:val="0"/>
          <w:bCs/>
          <w:sz w:val="32"/>
          <w:szCs w:val="32"/>
          <w:lang w:val="en-US" w:eastAsia="zh-CN"/>
        </w:rPr>
        <w:t>三、主要成效、存在的问题及原因分析</w:t>
      </w:r>
    </w:p>
    <w:p w14:paraId="7B2B70E9">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outlineLvl w:val="1"/>
        <w:rPr>
          <w:rFonts w:hint="eastAsia" w:ascii="楷体" w:hAnsi="楷体" w:eastAsia="楷体" w:cs="楷体"/>
          <w:b w:val="0"/>
          <w:bCs/>
          <w:color w:val="auto"/>
          <w:sz w:val="32"/>
          <w:szCs w:val="32"/>
          <w:highlight w:val="none"/>
          <w:lang w:val="en-US" w:eastAsia="zh-CN"/>
        </w:rPr>
      </w:pPr>
      <w:r>
        <w:rPr>
          <w:rFonts w:hint="eastAsia" w:ascii="楷体" w:hAnsi="楷体" w:eastAsia="楷体" w:cs="楷体"/>
          <w:b w:val="0"/>
          <w:bCs/>
          <w:color w:val="auto"/>
          <w:sz w:val="32"/>
          <w:szCs w:val="32"/>
          <w:highlight w:val="none"/>
          <w:lang w:val="en-US" w:eastAsia="zh-CN"/>
        </w:rPr>
        <w:t>（一）主要成效</w:t>
      </w:r>
    </w:p>
    <w:p w14:paraId="3022A321">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eastAsia" w:ascii="方正仿宋_GB2312" w:hAnsi="方正仿宋_GB2312" w:eastAsia="方正仿宋_GB2312" w:cs="方正仿宋_GB2312"/>
          <w:b w:val="0"/>
          <w:color w:val="000000"/>
          <w:kern w:val="2"/>
          <w:sz w:val="32"/>
          <w:szCs w:val="32"/>
          <w:highlight w:val="none"/>
          <w:lang w:val="en-US" w:eastAsia="zh-CN" w:bidi="ar-SA"/>
        </w:rPr>
      </w:pPr>
      <w:r>
        <w:rPr>
          <w:rFonts w:hint="eastAsia" w:ascii="方正仿宋_GB2312" w:hAnsi="方正仿宋_GB2312" w:eastAsia="方正仿宋_GB2312" w:cs="方正仿宋_GB2312"/>
          <w:b w:val="0"/>
          <w:color w:val="000000"/>
          <w:kern w:val="2"/>
          <w:sz w:val="32"/>
          <w:szCs w:val="32"/>
          <w:highlight w:val="none"/>
          <w:lang w:val="en-US" w:eastAsia="zh-CN" w:bidi="ar-SA"/>
        </w:rPr>
        <w:t>一是文旅融合不断深入。</w:t>
      </w:r>
    </w:p>
    <w:p w14:paraId="19413972">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eastAsia" w:ascii="方正仿宋_GB2312" w:hAnsi="方正仿宋_GB2312" w:eastAsia="方正仿宋_GB2312" w:cs="方正仿宋_GB2312"/>
          <w:b w:val="0"/>
          <w:color w:val="000000"/>
          <w:kern w:val="2"/>
          <w:sz w:val="32"/>
          <w:szCs w:val="32"/>
          <w:highlight w:val="none"/>
          <w:lang w:val="en-US" w:eastAsia="zh-CN" w:bidi="ar-SA"/>
        </w:rPr>
      </w:pPr>
      <w:r>
        <w:rPr>
          <w:rFonts w:hint="eastAsia" w:ascii="方正仿宋_GB2312" w:hAnsi="方正仿宋_GB2312" w:eastAsia="方正仿宋_GB2312" w:cs="方正仿宋_GB2312"/>
          <w:b w:val="0"/>
          <w:color w:val="000000"/>
          <w:kern w:val="2"/>
          <w:sz w:val="32"/>
          <w:szCs w:val="32"/>
          <w:highlight w:val="none"/>
          <w:lang w:val="en-US" w:eastAsia="zh-CN" w:bidi="ar-SA"/>
        </w:rPr>
        <w:t>二是公共文化服务体系建设水平不断提升。</w:t>
      </w:r>
    </w:p>
    <w:p w14:paraId="00CA9636">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eastAsia" w:ascii="方正仿宋_GB2312" w:hAnsi="方正仿宋_GB2312" w:eastAsia="方正仿宋_GB2312" w:cs="方正仿宋_GB2312"/>
          <w:b w:val="0"/>
          <w:color w:val="000000"/>
          <w:kern w:val="2"/>
          <w:sz w:val="32"/>
          <w:szCs w:val="32"/>
          <w:highlight w:val="none"/>
          <w:lang w:val="en-US" w:eastAsia="zh-CN" w:bidi="ar-SA"/>
        </w:rPr>
      </w:pPr>
      <w:r>
        <w:rPr>
          <w:rFonts w:hint="eastAsia" w:ascii="方正仿宋_GB2312" w:hAnsi="方正仿宋_GB2312" w:eastAsia="方正仿宋_GB2312" w:cs="方正仿宋_GB2312"/>
          <w:b w:val="0"/>
          <w:color w:val="000000"/>
          <w:kern w:val="2"/>
          <w:sz w:val="32"/>
          <w:szCs w:val="32"/>
          <w:highlight w:val="none"/>
          <w:lang w:val="en-US" w:eastAsia="zh-CN" w:bidi="ar-SA"/>
        </w:rPr>
        <w:t>三是文化遗产保护利用有序推进。</w:t>
      </w:r>
    </w:p>
    <w:p w14:paraId="6BD8E57C">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eastAsia" w:ascii="方正仿宋_GB2312" w:hAnsi="方正仿宋_GB2312" w:eastAsia="方正仿宋_GB2312" w:cs="方正仿宋_GB2312"/>
          <w:b w:val="0"/>
          <w:color w:val="000000"/>
          <w:kern w:val="2"/>
          <w:sz w:val="32"/>
          <w:szCs w:val="32"/>
          <w:highlight w:val="none"/>
          <w:lang w:val="en-US" w:eastAsia="zh-CN" w:bidi="ar-SA"/>
        </w:rPr>
      </w:pPr>
      <w:r>
        <w:rPr>
          <w:rFonts w:hint="eastAsia" w:ascii="方正仿宋_GB2312" w:hAnsi="方正仿宋_GB2312" w:eastAsia="方正仿宋_GB2312" w:cs="方正仿宋_GB2312"/>
          <w:b w:val="0"/>
          <w:color w:val="000000"/>
          <w:kern w:val="2"/>
          <w:sz w:val="32"/>
          <w:szCs w:val="32"/>
          <w:highlight w:val="none"/>
          <w:lang w:val="en-US" w:eastAsia="zh-CN" w:bidi="ar-SA"/>
        </w:rPr>
        <w:t>四是城市知名度和影响力不断提升。</w:t>
      </w:r>
    </w:p>
    <w:p w14:paraId="65FC3695">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eastAsia" w:ascii="方正仿宋_GB2312" w:hAnsi="方正仿宋_GB2312" w:eastAsia="方正仿宋_GB2312" w:cs="方正仿宋_GB2312"/>
          <w:b w:val="0"/>
          <w:color w:val="000000"/>
          <w:kern w:val="2"/>
          <w:sz w:val="32"/>
          <w:szCs w:val="32"/>
          <w:highlight w:val="none"/>
          <w:lang w:val="en-US" w:eastAsia="zh-CN" w:bidi="ar-SA"/>
        </w:rPr>
      </w:pPr>
      <w:r>
        <w:rPr>
          <w:rFonts w:hint="eastAsia" w:ascii="方正仿宋_GB2312" w:hAnsi="方正仿宋_GB2312" w:eastAsia="方正仿宋_GB2312" w:cs="方正仿宋_GB2312"/>
          <w:b w:val="0"/>
          <w:color w:val="000000"/>
          <w:kern w:val="2"/>
          <w:sz w:val="32"/>
          <w:szCs w:val="32"/>
          <w:highlight w:val="none"/>
          <w:lang w:val="en-US" w:eastAsia="zh-CN" w:bidi="ar-SA"/>
        </w:rPr>
        <w:t>五是文旅市场运行平稳有序。</w:t>
      </w:r>
    </w:p>
    <w:p w14:paraId="6D44752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726" w:firstLineChars="200"/>
        <w:textAlignment w:val="auto"/>
        <w:outlineLvl w:val="1"/>
        <w:rPr>
          <w:rFonts w:hint="eastAsia" w:ascii="楷体" w:hAnsi="楷体" w:eastAsia="楷体" w:cs="楷体"/>
          <w:b w:val="0"/>
          <w:bCs/>
          <w:color w:val="auto"/>
          <w:sz w:val="32"/>
          <w:szCs w:val="32"/>
          <w:highlight w:val="none"/>
          <w:lang w:val="en-US" w:eastAsia="zh-CN"/>
        </w:rPr>
      </w:pPr>
      <w:r>
        <w:rPr>
          <w:rFonts w:hint="eastAsia" w:ascii="楷体" w:hAnsi="楷体" w:eastAsia="楷体" w:cs="楷体"/>
          <w:b w:val="0"/>
          <w:bCs/>
          <w:color w:val="auto"/>
          <w:kern w:val="2"/>
          <w:sz w:val="32"/>
          <w:szCs w:val="32"/>
          <w:lang w:val="en-US" w:eastAsia="zh-CN" w:bidi="ar-SA"/>
        </w:rPr>
        <w:t>（二）</w:t>
      </w:r>
      <w:r>
        <w:rPr>
          <w:rFonts w:hint="eastAsia" w:ascii="楷体" w:hAnsi="楷体" w:eastAsia="楷体" w:cs="楷体"/>
          <w:b w:val="0"/>
          <w:bCs/>
          <w:color w:val="auto"/>
          <w:sz w:val="32"/>
          <w:szCs w:val="32"/>
          <w:highlight w:val="none"/>
          <w:lang w:val="en-US" w:eastAsia="zh-CN"/>
        </w:rPr>
        <w:t>存在问题及原因分析</w:t>
      </w:r>
    </w:p>
    <w:p w14:paraId="4B08047B">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eastAsia" w:ascii="方正仿宋_GB2312" w:hAnsi="方正仿宋_GB2312" w:eastAsia="方正仿宋_GB2312" w:cs="方正仿宋_GB2312"/>
          <w:b w:val="0"/>
          <w:color w:val="000000"/>
          <w:kern w:val="2"/>
          <w:sz w:val="32"/>
          <w:szCs w:val="32"/>
          <w:highlight w:val="none"/>
          <w:lang w:val="en-US" w:eastAsia="zh-CN" w:bidi="ar-SA"/>
        </w:rPr>
      </w:pPr>
      <w:r>
        <w:rPr>
          <w:rFonts w:hint="eastAsia" w:ascii="方正仿宋_GB2312" w:hAnsi="方正仿宋_GB2312" w:eastAsia="方正仿宋_GB2312" w:cs="方正仿宋_GB2312"/>
          <w:b w:val="0"/>
          <w:color w:val="000000"/>
          <w:kern w:val="2"/>
          <w:sz w:val="32"/>
          <w:szCs w:val="32"/>
          <w:highlight w:val="none"/>
          <w:lang w:val="en-US" w:eastAsia="zh-CN" w:bidi="ar-SA"/>
        </w:rPr>
        <w:t>1.绩效目标设置不规范。</w:t>
      </w:r>
    </w:p>
    <w:p w14:paraId="2C6B56DC">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eastAsia" w:ascii="方正仿宋_GB2312" w:hAnsi="方正仿宋_GB2312" w:eastAsia="方正仿宋_GB2312" w:cs="方正仿宋_GB2312"/>
          <w:b w:val="0"/>
          <w:color w:val="000000"/>
          <w:kern w:val="2"/>
          <w:sz w:val="32"/>
          <w:szCs w:val="32"/>
          <w:highlight w:val="none"/>
          <w:lang w:val="en-US" w:eastAsia="zh-CN" w:bidi="ar-SA"/>
        </w:rPr>
      </w:pPr>
      <w:r>
        <w:rPr>
          <w:rFonts w:hint="eastAsia" w:ascii="方正仿宋_GB2312" w:hAnsi="方正仿宋_GB2312" w:eastAsia="方正仿宋_GB2312" w:cs="方正仿宋_GB2312"/>
          <w:b w:val="0"/>
          <w:color w:val="000000"/>
          <w:kern w:val="2"/>
          <w:sz w:val="32"/>
          <w:szCs w:val="32"/>
          <w:highlight w:val="none"/>
          <w:lang w:val="en-US" w:eastAsia="zh-CN" w:bidi="ar-SA"/>
        </w:rPr>
        <w:t>部分工作任务绩效指标设置不能准确反映部门绩效整体完成情况，部门整体绩效目标表中的产出指标的三级指标未细化。</w:t>
      </w:r>
    </w:p>
    <w:p w14:paraId="3E99C2ED">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eastAsia" w:ascii="方正仿宋_GB2312" w:hAnsi="方正仿宋_GB2312" w:eastAsia="方正仿宋_GB2312" w:cs="方正仿宋_GB2312"/>
          <w:b w:val="0"/>
          <w:color w:val="000000"/>
          <w:kern w:val="2"/>
          <w:sz w:val="32"/>
          <w:szCs w:val="32"/>
          <w:highlight w:val="none"/>
          <w:lang w:val="en-US" w:eastAsia="zh-CN" w:bidi="ar-SA"/>
        </w:rPr>
      </w:pPr>
      <w:r>
        <w:rPr>
          <w:rFonts w:hint="eastAsia" w:ascii="方正仿宋_GB2312" w:hAnsi="方正仿宋_GB2312" w:eastAsia="方正仿宋_GB2312" w:cs="方正仿宋_GB2312"/>
          <w:b w:val="0"/>
          <w:color w:val="000000"/>
          <w:kern w:val="2"/>
          <w:sz w:val="32"/>
          <w:szCs w:val="32"/>
          <w:highlight w:val="none"/>
          <w:lang w:val="en-US" w:eastAsia="zh-CN" w:bidi="ar-SA"/>
        </w:rPr>
        <w:t>2.部门预决算编制不够规范。年初预算与决算数相差过大，年初预算没有将部门所有收入全部纳入部门预算，预算编制测算不准，年度追加预算金额大。</w:t>
      </w:r>
    </w:p>
    <w:p w14:paraId="067DCFA6">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default" w:ascii="方正仿宋_GB2312" w:hAnsi="方正仿宋_GB2312" w:eastAsia="方正仿宋_GB2312" w:cs="方正仿宋_GB2312"/>
          <w:b w:val="0"/>
          <w:color w:val="000000"/>
          <w:kern w:val="2"/>
          <w:sz w:val="32"/>
          <w:szCs w:val="32"/>
          <w:highlight w:val="none"/>
          <w:lang w:val="en-US" w:eastAsia="zh-CN" w:bidi="ar-SA"/>
        </w:rPr>
      </w:pPr>
      <w:r>
        <w:rPr>
          <w:rFonts w:hint="eastAsia" w:ascii="方正仿宋_GB2312" w:hAnsi="方正仿宋_GB2312" w:eastAsia="方正仿宋_GB2312" w:cs="方正仿宋_GB2312"/>
          <w:b w:val="0"/>
          <w:color w:val="000000"/>
          <w:kern w:val="2"/>
          <w:sz w:val="32"/>
          <w:szCs w:val="32"/>
          <w:highlight w:val="none"/>
          <w:lang w:val="en-US" w:eastAsia="zh-CN" w:bidi="ar-SA"/>
        </w:rPr>
        <w:t>3.项目的重大开支未提供经过评估论证的资料。</w:t>
      </w:r>
    </w:p>
    <w:p w14:paraId="6CB2F0A4">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eastAsia" w:ascii="方正仿宋_GB2312" w:hAnsi="方正仿宋_GB2312" w:eastAsia="方正仿宋_GB2312" w:cs="方正仿宋_GB2312"/>
          <w:b w:val="0"/>
          <w:color w:val="000000"/>
          <w:kern w:val="2"/>
          <w:sz w:val="32"/>
          <w:szCs w:val="32"/>
          <w:highlight w:val="none"/>
          <w:lang w:val="en-US" w:eastAsia="zh-CN" w:bidi="ar-SA"/>
        </w:rPr>
      </w:pPr>
      <w:r>
        <w:rPr>
          <w:rFonts w:hint="eastAsia" w:ascii="方正仿宋_GB2312" w:hAnsi="方正仿宋_GB2312" w:eastAsia="方正仿宋_GB2312" w:cs="方正仿宋_GB2312"/>
          <w:b w:val="0"/>
          <w:color w:val="000000"/>
          <w:kern w:val="2"/>
          <w:sz w:val="32"/>
          <w:szCs w:val="32"/>
          <w:highlight w:val="none"/>
          <w:lang w:val="en-US" w:eastAsia="zh-CN" w:bidi="ar-SA"/>
        </w:rPr>
        <w:t>4.支出结构不合理。</w:t>
      </w:r>
      <w:bookmarkStart w:id="19" w:name="_Toc29787"/>
    </w:p>
    <w:p w14:paraId="3CB0FF1E">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eastAsia" w:ascii="方正仿宋_GB2312" w:hAnsi="方正仿宋_GB2312" w:eastAsia="方正仿宋_GB2312" w:cs="方正仿宋_GB2312"/>
          <w:b w:val="0"/>
          <w:color w:val="000000"/>
          <w:kern w:val="2"/>
          <w:sz w:val="32"/>
          <w:szCs w:val="32"/>
          <w:highlight w:val="none"/>
          <w:lang w:val="en-US" w:eastAsia="zh-CN" w:bidi="ar-SA"/>
        </w:rPr>
      </w:pPr>
      <w:r>
        <w:rPr>
          <w:rFonts w:hint="eastAsia" w:ascii="方正仿宋_GB2312" w:hAnsi="方正仿宋_GB2312" w:eastAsia="方正仿宋_GB2312" w:cs="方正仿宋_GB2312"/>
          <w:b w:val="0"/>
          <w:color w:val="000000"/>
          <w:kern w:val="2"/>
          <w:sz w:val="32"/>
          <w:szCs w:val="32"/>
          <w:highlight w:val="none"/>
          <w:lang w:val="en-US" w:eastAsia="zh-CN" w:bidi="ar-SA"/>
        </w:rPr>
        <w:t>5.</w:t>
      </w:r>
      <w:bookmarkEnd w:id="19"/>
      <w:r>
        <w:rPr>
          <w:rFonts w:hint="eastAsia" w:ascii="方正仿宋_GB2312" w:hAnsi="方正仿宋_GB2312" w:eastAsia="方正仿宋_GB2312" w:cs="方正仿宋_GB2312"/>
          <w:b w:val="0"/>
          <w:color w:val="000000"/>
          <w:kern w:val="2"/>
          <w:sz w:val="32"/>
          <w:szCs w:val="32"/>
          <w:highlight w:val="none"/>
          <w:lang w:val="en-US" w:eastAsia="zh-CN" w:bidi="ar-SA"/>
        </w:rPr>
        <w:t>部分工作完成效果不佳。</w:t>
      </w:r>
    </w:p>
    <w:p w14:paraId="167767F7">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eastAsia" w:ascii="方正仿宋_GB2312" w:hAnsi="方正仿宋_GB2312" w:eastAsia="方正仿宋_GB2312" w:cs="方正仿宋_GB2312"/>
          <w:b w:val="0"/>
          <w:color w:val="000000"/>
          <w:kern w:val="2"/>
          <w:sz w:val="32"/>
          <w:szCs w:val="32"/>
          <w:highlight w:val="none"/>
          <w:lang w:val="en-US" w:eastAsia="zh-CN" w:bidi="ar-SA"/>
        </w:rPr>
      </w:pPr>
      <w:r>
        <w:rPr>
          <w:rFonts w:hint="eastAsia" w:ascii="方正仿宋_GB2312" w:hAnsi="方正仿宋_GB2312" w:eastAsia="方正仿宋_GB2312" w:cs="方正仿宋_GB2312"/>
          <w:b w:val="0"/>
          <w:color w:val="000000"/>
          <w:kern w:val="2"/>
          <w:sz w:val="32"/>
          <w:szCs w:val="32"/>
          <w:highlight w:val="none"/>
          <w:lang w:val="en-US" w:eastAsia="zh-CN" w:bidi="ar-SA"/>
        </w:rPr>
        <w:t>没有提供绩效评价结果应用资料，没有进行固定资产年度盘点，未提供近年来旅游产品带来的收益影响情况分析资料。</w:t>
      </w:r>
    </w:p>
    <w:p w14:paraId="7480E023">
      <w:pPr>
        <w:pStyle w:val="2"/>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firstLine="726" w:firstLineChars="200"/>
        <w:jc w:val="both"/>
        <w:textAlignment w:val="auto"/>
        <w:rPr>
          <w:rFonts w:hint="eastAsia" w:ascii="黑体" w:hAnsi="黑体" w:eastAsia="黑体" w:cs="黑体"/>
          <w:b w:val="0"/>
          <w:bCs/>
          <w:sz w:val="32"/>
          <w:szCs w:val="32"/>
          <w:lang w:val="en-US" w:eastAsia="zh-CN"/>
        </w:rPr>
      </w:pPr>
      <w:r>
        <w:rPr>
          <w:rFonts w:hint="eastAsia" w:ascii="黑体" w:hAnsi="黑体" w:eastAsia="黑体" w:cs="黑体"/>
          <w:b w:val="0"/>
          <w:bCs/>
          <w:sz w:val="32"/>
          <w:szCs w:val="32"/>
          <w:lang w:val="en-US" w:eastAsia="zh-CN"/>
        </w:rPr>
        <w:t>四、有关建议</w:t>
      </w:r>
    </w:p>
    <w:bookmarkEnd w:id="18"/>
    <w:p w14:paraId="52701FA1">
      <w:pPr>
        <w:keepNext w:val="0"/>
        <w:keepLines w:val="0"/>
        <w:pageBreakBefore w:val="0"/>
        <w:widowControl w:val="0"/>
        <w:suppressLineNumbers w:val="0"/>
        <w:kinsoku/>
        <w:wordWrap/>
        <w:overflowPunct/>
        <w:topLinePunct w:val="0"/>
        <w:autoSpaceDE/>
        <w:autoSpaceDN/>
        <w:bidi w:val="0"/>
        <w:adjustRightInd/>
        <w:snapToGrid/>
        <w:spacing w:line="560" w:lineRule="exact"/>
        <w:jc w:val="both"/>
        <w:textAlignment w:val="auto"/>
        <w:rPr>
          <w:rFonts w:hint="eastAsia" w:ascii="方正仿宋_GB2312" w:hAnsi="方正仿宋_GB2312" w:eastAsia="方正仿宋_GB2312" w:cs="方正仿宋_GB2312"/>
          <w:b w:val="0"/>
          <w:color w:val="000000"/>
          <w:kern w:val="2"/>
          <w:sz w:val="32"/>
          <w:szCs w:val="32"/>
          <w:highlight w:val="none"/>
          <w:lang w:val="en-US" w:eastAsia="zh-CN" w:bidi="ar-SA"/>
        </w:rPr>
      </w:pPr>
      <w:r>
        <w:rPr>
          <w:rFonts w:hint="eastAsia" w:ascii="方正仿宋_GB2312" w:hAnsi="方正仿宋_GB2312" w:eastAsia="方正仿宋_GB2312" w:cs="方正仿宋_GB2312"/>
          <w:b w:val="0"/>
          <w:color w:val="000000"/>
          <w:kern w:val="2"/>
          <w:sz w:val="32"/>
          <w:szCs w:val="32"/>
          <w:highlight w:val="none"/>
          <w:lang w:val="en-US" w:eastAsia="zh-CN" w:bidi="ar-SA"/>
        </w:rPr>
        <w:t>1.建议增加全面绩效管理培训，提高各预算单位对于全面绩效管理的认知度和不断提高全面预算绩效管理水平。</w:t>
      </w:r>
    </w:p>
    <w:p w14:paraId="7151E68E">
      <w:pPr>
        <w:keepNext w:val="0"/>
        <w:keepLines w:val="0"/>
        <w:pageBreakBefore w:val="0"/>
        <w:widowControl w:val="0"/>
        <w:suppressLineNumbers w:val="0"/>
        <w:kinsoku/>
        <w:wordWrap/>
        <w:overflowPunct/>
        <w:topLinePunct w:val="0"/>
        <w:autoSpaceDE/>
        <w:autoSpaceDN/>
        <w:bidi w:val="0"/>
        <w:adjustRightInd/>
        <w:snapToGrid/>
        <w:spacing w:line="560" w:lineRule="exact"/>
        <w:jc w:val="both"/>
        <w:textAlignment w:val="auto"/>
        <w:rPr>
          <w:rFonts w:hint="eastAsia" w:ascii="方正仿宋_GB2312" w:hAnsi="方正仿宋_GB2312" w:eastAsia="方正仿宋_GB2312" w:cs="方正仿宋_GB2312"/>
          <w:b w:val="0"/>
          <w:color w:val="000000"/>
          <w:kern w:val="2"/>
          <w:sz w:val="32"/>
          <w:szCs w:val="32"/>
          <w:highlight w:val="none"/>
          <w:lang w:val="en-US" w:eastAsia="zh-CN" w:bidi="ar-SA"/>
        </w:rPr>
      </w:pPr>
      <w:r>
        <w:rPr>
          <w:rFonts w:hint="eastAsia" w:ascii="方正仿宋_GB2312" w:hAnsi="方正仿宋_GB2312" w:eastAsia="方正仿宋_GB2312" w:cs="方正仿宋_GB2312"/>
          <w:b w:val="0"/>
          <w:color w:val="000000"/>
          <w:kern w:val="2"/>
          <w:sz w:val="32"/>
          <w:szCs w:val="32"/>
          <w:highlight w:val="none"/>
          <w:lang w:val="en-US" w:eastAsia="zh-CN" w:bidi="ar-SA"/>
        </w:rPr>
        <w:t>2.规范预决算编制管理，强化部门整体绩效目标指导约束作用。</w:t>
      </w:r>
    </w:p>
    <w:p w14:paraId="7FB46D34">
      <w:pPr>
        <w:keepNext w:val="0"/>
        <w:keepLines w:val="0"/>
        <w:pageBreakBefore w:val="0"/>
        <w:widowControl w:val="0"/>
        <w:suppressLineNumbers w:val="0"/>
        <w:kinsoku/>
        <w:wordWrap/>
        <w:overflowPunct/>
        <w:topLinePunct w:val="0"/>
        <w:autoSpaceDE/>
        <w:autoSpaceDN/>
        <w:bidi w:val="0"/>
        <w:adjustRightInd/>
        <w:snapToGrid/>
        <w:spacing w:line="560" w:lineRule="exact"/>
        <w:jc w:val="both"/>
        <w:textAlignment w:val="auto"/>
        <w:rPr>
          <w:rFonts w:hint="eastAsia" w:ascii="方正仿宋_GB2312" w:hAnsi="方正仿宋_GB2312" w:eastAsia="方正仿宋_GB2312" w:cs="方正仿宋_GB2312"/>
          <w:b w:val="0"/>
          <w:color w:val="000000"/>
          <w:kern w:val="2"/>
          <w:sz w:val="32"/>
          <w:szCs w:val="32"/>
          <w:highlight w:val="none"/>
          <w:lang w:val="en-US" w:eastAsia="zh-CN" w:bidi="ar-SA"/>
        </w:rPr>
      </w:pPr>
      <w:r>
        <w:rPr>
          <w:rFonts w:hint="eastAsia" w:ascii="方正仿宋_GB2312" w:hAnsi="方正仿宋_GB2312" w:eastAsia="方正仿宋_GB2312" w:cs="方正仿宋_GB2312"/>
          <w:b w:val="0"/>
          <w:color w:val="000000"/>
          <w:kern w:val="2"/>
          <w:sz w:val="32"/>
          <w:szCs w:val="32"/>
          <w:highlight w:val="none"/>
          <w:lang w:val="en-US" w:eastAsia="zh-CN" w:bidi="ar-SA"/>
        </w:rPr>
        <w:t>3.建议预算部门根据行业中长期发展规划或其他规划政策要求明确年度任务目标，结合以往年度任务开展情况，在编制预算时，充分考虑年度工作要点，把任务目标进行合理细化分解，落实到具体实施期限。针对每个年度工作任务制定具体详实的工作方案和推进计划，定期对工作完成情况进行追踪监测，确保规划目标如期完成。</w:t>
      </w:r>
    </w:p>
    <w:p w14:paraId="78F38D51">
      <w:pPr>
        <w:keepNext w:val="0"/>
        <w:keepLines w:val="0"/>
        <w:pageBreakBefore w:val="0"/>
        <w:widowControl w:val="0"/>
        <w:suppressLineNumbers w:val="0"/>
        <w:kinsoku/>
        <w:wordWrap/>
        <w:overflowPunct/>
        <w:topLinePunct w:val="0"/>
        <w:autoSpaceDE/>
        <w:autoSpaceDN/>
        <w:bidi w:val="0"/>
        <w:adjustRightInd/>
        <w:snapToGrid/>
        <w:spacing w:line="560" w:lineRule="exact"/>
        <w:jc w:val="both"/>
        <w:textAlignment w:val="auto"/>
        <w:rPr>
          <w:rFonts w:hint="eastAsia" w:ascii="方正仿宋_GB2312" w:hAnsi="方正仿宋_GB2312" w:eastAsia="方正仿宋_GB2312" w:cs="方正仿宋_GB2312"/>
          <w:b w:val="0"/>
          <w:color w:val="000000"/>
          <w:kern w:val="2"/>
          <w:sz w:val="32"/>
          <w:szCs w:val="32"/>
          <w:highlight w:val="none"/>
          <w:lang w:val="en-US" w:eastAsia="zh-CN" w:bidi="ar-SA"/>
        </w:rPr>
      </w:pPr>
      <w:r>
        <w:rPr>
          <w:rFonts w:hint="eastAsia" w:ascii="方正仿宋_GB2312" w:hAnsi="方正仿宋_GB2312" w:eastAsia="方正仿宋_GB2312" w:cs="方正仿宋_GB2312"/>
          <w:b w:val="0"/>
          <w:color w:val="000000"/>
          <w:kern w:val="2"/>
          <w:sz w:val="32"/>
          <w:szCs w:val="32"/>
          <w:highlight w:val="none"/>
          <w:lang w:val="en-US" w:eastAsia="zh-CN" w:bidi="ar-SA"/>
        </w:rPr>
        <w:t>4.加强预决算管理。</w:t>
      </w:r>
    </w:p>
    <w:p w14:paraId="03DDA011">
      <w:pPr>
        <w:keepNext w:val="0"/>
        <w:keepLines w:val="0"/>
        <w:pageBreakBefore w:val="0"/>
        <w:widowControl w:val="0"/>
        <w:kinsoku/>
        <w:wordWrap/>
        <w:overflowPunct/>
        <w:topLinePunct w:val="0"/>
        <w:autoSpaceDE/>
        <w:autoSpaceDN/>
        <w:bidi w:val="0"/>
        <w:adjustRightInd/>
        <w:snapToGrid/>
        <w:spacing w:line="240" w:lineRule="auto"/>
        <w:ind w:firstLine="726" w:firstLineChars="200"/>
        <w:textAlignment w:val="auto"/>
        <w:rPr>
          <w:rFonts w:hint="default" w:ascii="仿宋" w:hAnsi="仿宋" w:eastAsia="仿宋" w:cs="仿宋"/>
          <w:b w:val="0"/>
          <w:bCs w:val="0"/>
          <w:sz w:val="32"/>
          <w:szCs w:val="32"/>
          <w:highlight w:val="none"/>
          <w:lang w:val="en-US" w:eastAsia="zh-CN"/>
        </w:rPr>
      </w:pPr>
    </w:p>
    <w:sectPr>
      <w:headerReference r:id="rId5" w:type="default"/>
      <w:footerReference r:id="rId6" w:type="default"/>
      <w:pgSz w:w="11905" w:h="16838"/>
      <w:pgMar w:top="1474" w:right="1587" w:bottom="1474" w:left="1587" w:header="510" w:footer="397" w:gutter="0"/>
      <w:pgBorders>
        <w:top w:val="none" w:sz="0" w:space="0"/>
        <w:left w:val="none" w:sz="0" w:space="0"/>
        <w:bottom w:val="none" w:sz="0" w:space="0"/>
        <w:right w:val="none" w:sz="0" w:space="0"/>
      </w:pgBorders>
      <w:pgNumType w:fmt="decimal" w:start="1"/>
      <w:cols w:space="0" w:num="1"/>
      <w:rtlGutter w:val="0"/>
      <w:docGrid w:type="linesAndChars" w:linePitch="662" w:charSpace="888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6"/>
      </w:pPr>
      <w:r>
        <w:separator/>
      </w:r>
    </w:p>
  </w:endnote>
  <w:endnote w:type="continuationSeparator" w:id="1">
    <w:p>
      <w:pPr>
        <w:spacing w:line="240" w:lineRule="auto"/>
        <w:ind w:firstLine="646"/>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C0F870D-5A82-46F0-BBD3-7A403531B1D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embedRegular r:id="rId2" w:fontKey="{73287EB2-B31F-4785-B525-587E6612A663}"/>
  </w:font>
  <w:font w:name="仿宋_GB2312">
    <w:panose1 w:val="02010609030101010101"/>
    <w:charset w:val="86"/>
    <w:family w:val="modern"/>
    <w:pitch w:val="default"/>
    <w:sig w:usb0="00000001" w:usb1="080E0000" w:usb2="00000000" w:usb3="00000000" w:csb0="00040000" w:csb1="00000000"/>
    <w:embedRegular r:id="rId3" w:fontKey="{5F4E5473-88CC-4DD7-8D6D-59558687252A}"/>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embedRegular r:id="rId4" w:fontKey="{724F0FF5-166E-4D92-AF80-60A4FC689101}"/>
  </w:font>
  <w:font w:name="方正小标宋简体">
    <w:panose1 w:val="02000000000000000000"/>
    <w:charset w:val="86"/>
    <w:family w:val="auto"/>
    <w:pitch w:val="default"/>
    <w:sig w:usb0="00000001" w:usb1="08000000" w:usb2="00000000" w:usb3="00000000" w:csb0="00040000" w:csb1="00000000"/>
    <w:embedRegular r:id="rId5" w:fontKey="{4719FC78-3E42-4BDC-A0CC-0A9128BF6754}"/>
  </w:font>
  <w:font w:name="方正仿宋_GB2312">
    <w:panose1 w:val="02000000000000000000"/>
    <w:charset w:val="86"/>
    <w:family w:val="auto"/>
    <w:pitch w:val="default"/>
    <w:sig w:usb0="A00002BF" w:usb1="184F6CFA" w:usb2="00000012" w:usb3="00000000" w:csb0="00040001" w:csb1="00000000"/>
    <w:embedRegular r:id="rId6" w:fontKey="{79348D2A-623D-4DD6-9239-8C5716D68B2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3F49A9">
    <w:pPr>
      <w:pStyle w:val="1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0" name="文本框 6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6236513">
                          <w:pPr>
                            <w:pStyle w:val="14"/>
                            <w:ind w:left="0" w:leftChars="0" w:firstLine="0" w:firstLineChars="0"/>
                            <w:jc w:val="both"/>
                            <w:rPr>
                              <w:rFonts w:hint="eastAsia" w:ascii="宋体" w:hAnsi="宋体" w:eastAsia="宋体" w:cs="宋体"/>
                              <w:sz w:val="28"/>
                              <w:szCs w:val="28"/>
                              <w:lang w:eastAsia="zh-CN"/>
                            </w:rPr>
                          </w:pPr>
                          <w:r>
                            <w:rPr>
                              <w:rFonts w:hint="eastAsia" w:ascii="宋体" w:hAnsi="宋体" w:eastAsia="宋体" w:cs="宋体"/>
                              <w:sz w:val="28"/>
                              <w:szCs w:val="28"/>
                              <w:lang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eh/es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Hof3rMQIAAGMEAAAOAAAAAAAAAAEAIAAAAB8BAABkcnMvZTJvRG9jLnhtbFBLBQYA&#10;AAAABgAGAFkBAADCBQAAAAA=&#10;">
              <v:fill on="f" focussize="0,0"/>
              <v:stroke on="f" weight="0.5pt"/>
              <v:imagedata o:title=""/>
              <o:lock v:ext="edit" aspectratio="f"/>
              <v:textbox inset="0mm,0mm,0mm,0mm" style="mso-fit-shape-to-text:t;">
                <w:txbxContent>
                  <w:p w14:paraId="46236513">
                    <w:pPr>
                      <w:pStyle w:val="14"/>
                      <w:ind w:left="0" w:leftChars="0" w:firstLine="0" w:firstLineChars="0"/>
                      <w:jc w:val="both"/>
                      <w:rPr>
                        <w:rFonts w:hint="eastAsia" w:ascii="宋体" w:hAnsi="宋体" w:eastAsia="宋体" w:cs="宋体"/>
                        <w:sz w:val="28"/>
                        <w:szCs w:val="28"/>
                        <w:lang w:eastAsia="zh-CN"/>
                      </w:rPr>
                    </w:pPr>
                    <w:r>
                      <w:rPr>
                        <w:rFonts w:hint="eastAsia" w:ascii="宋体" w:hAnsi="宋体" w:eastAsia="宋体" w:cs="宋体"/>
                        <w:sz w:val="28"/>
                        <w:szCs w:val="28"/>
                        <w:lang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646"/>
      </w:pPr>
      <w:r>
        <w:separator/>
      </w:r>
    </w:p>
  </w:footnote>
  <w:footnote w:type="continuationSeparator" w:id="1">
    <w:p>
      <w:pPr>
        <w:spacing w:line="360" w:lineRule="auto"/>
        <w:ind w:firstLine="646"/>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045816">
    <w:pPr>
      <w:pStyle w:val="1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gutterAtTop/>
  <w:documentProtection w:enforcement="0"/>
  <w:defaultTabStop w:val="420"/>
  <w:drawingGridHorizontalSpacing w:val="162"/>
  <w:drawingGridVerticalSpacing w:val="331"/>
  <w:displayHorizontalDrawingGridEvery w:val="2"/>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EyOTdlMzAzMTI5ZWQ1NjUyN2NjYWRmZDg0NjI2YmYifQ=="/>
  </w:docVars>
  <w:rsids>
    <w:rsidRoot w:val="00172A27"/>
    <w:rsid w:val="003B657C"/>
    <w:rsid w:val="00E62067"/>
    <w:rsid w:val="00E76BC7"/>
    <w:rsid w:val="00FA2E42"/>
    <w:rsid w:val="01134710"/>
    <w:rsid w:val="01583CAC"/>
    <w:rsid w:val="01AC531C"/>
    <w:rsid w:val="01B00880"/>
    <w:rsid w:val="01C17B7C"/>
    <w:rsid w:val="02071992"/>
    <w:rsid w:val="020A6A7E"/>
    <w:rsid w:val="02191294"/>
    <w:rsid w:val="023C33AF"/>
    <w:rsid w:val="02424984"/>
    <w:rsid w:val="02775491"/>
    <w:rsid w:val="02965A3A"/>
    <w:rsid w:val="03213215"/>
    <w:rsid w:val="03480563"/>
    <w:rsid w:val="03515DC8"/>
    <w:rsid w:val="035D4073"/>
    <w:rsid w:val="039C1716"/>
    <w:rsid w:val="03A260E4"/>
    <w:rsid w:val="03B062FA"/>
    <w:rsid w:val="03C107DA"/>
    <w:rsid w:val="04095297"/>
    <w:rsid w:val="04361A4D"/>
    <w:rsid w:val="04451B1E"/>
    <w:rsid w:val="0492154D"/>
    <w:rsid w:val="04A92001"/>
    <w:rsid w:val="04EB55D8"/>
    <w:rsid w:val="04F35D86"/>
    <w:rsid w:val="050C6E56"/>
    <w:rsid w:val="05131657"/>
    <w:rsid w:val="05252415"/>
    <w:rsid w:val="054A0BAE"/>
    <w:rsid w:val="054A199C"/>
    <w:rsid w:val="058B0247"/>
    <w:rsid w:val="059C5A9E"/>
    <w:rsid w:val="05A5192A"/>
    <w:rsid w:val="05FD679E"/>
    <w:rsid w:val="0608486B"/>
    <w:rsid w:val="063C6204"/>
    <w:rsid w:val="06447AD2"/>
    <w:rsid w:val="06765AF4"/>
    <w:rsid w:val="071A337C"/>
    <w:rsid w:val="07566EC6"/>
    <w:rsid w:val="07740BAF"/>
    <w:rsid w:val="079E6266"/>
    <w:rsid w:val="07BB67DE"/>
    <w:rsid w:val="085E50A4"/>
    <w:rsid w:val="08657F72"/>
    <w:rsid w:val="086606C0"/>
    <w:rsid w:val="08AA69C9"/>
    <w:rsid w:val="08D656F2"/>
    <w:rsid w:val="09217E21"/>
    <w:rsid w:val="09381D6E"/>
    <w:rsid w:val="09696261"/>
    <w:rsid w:val="09B507C1"/>
    <w:rsid w:val="09D55377"/>
    <w:rsid w:val="09FC1B92"/>
    <w:rsid w:val="0A2F4637"/>
    <w:rsid w:val="0A613ECB"/>
    <w:rsid w:val="0A646D3F"/>
    <w:rsid w:val="0A7972FD"/>
    <w:rsid w:val="0A860781"/>
    <w:rsid w:val="0A9D419E"/>
    <w:rsid w:val="0AD87F57"/>
    <w:rsid w:val="0AF942F3"/>
    <w:rsid w:val="0BA17FF6"/>
    <w:rsid w:val="0BA42425"/>
    <w:rsid w:val="0BD12E42"/>
    <w:rsid w:val="0BE01800"/>
    <w:rsid w:val="0C240125"/>
    <w:rsid w:val="0C374037"/>
    <w:rsid w:val="0C696A4D"/>
    <w:rsid w:val="0C7102DD"/>
    <w:rsid w:val="0CDC7979"/>
    <w:rsid w:val="0D045C85"/>
    <w:rsid w:val="0D13389A"/>
    <w:rsid w:val="0D5178FB"/>
    <w:rsid w:val="0D8905D4"/>
    <w:rsid w:val="0D9F3011"/>
    <w:rsid w:val="0DBC0642"/>
    <w:rsid w:val="0E0052DD"/>
    <w:rsid w:val="0E204C88"/>
    <w:rsid w:val="0E6C5A69"/>
    <w:rsid w:val="0EB979A3"/>
    <w:rsid w:val="0EE969AF"/>
    <w:rsid w:val="0EFC43EF"/>
    <w:rsid w:val="0F5673F2"/>
    <w:rsid w:val="0F636C99"/>
    <w:rsid w:val="0F696B20"/>
    <w:rsid w:val="0F755E00"/>
    <w:rsid w:val="0F89339D"/>
    <w:rsid w:val="0F946336"/>
    <w:rsid w:val="0FA22BCF"/>
    <w:rsid w:val="0FA56850"/>
    <w:rsid w:val="0FAA2EE3"/>
    <w:rsid w:val="0FBD753A"/>
    <w:rsid w:val="0FE27FD1"/>
    <w:rsid w:val="1014226A"/>
    <w:rsid w:val="10581F31"/>
    <w:rsid w:val="107A159C"/>
    <w:rsid w:val="10901EFA"/>
    <w:rsid w:val="10B90B8E"/>
    <w:rsid w:val="10C20645"/>
    <w:rsid w:val="10CC7C33"/>
    <w:rsid w:val="10F17243"/>
    <w:rsid w:val="111734DB"/>
    <w:rsid w:val="11810544"/>
    <w:rsid w:val="11FA279C"/>
    <w:rsid w:val="125E7138"/>
    <w:rsid w:val="12D85B00"/>
    <w:rsid w:val="12DE49FC"/>
    <w:rsid w:val="12FE7EC7"/>
    <w:rsid w:val="12FF4D3A"/>
    <w:rsid w:val="13176392"/>
    <w:rsid w:val="13277637"/>
    <w:rsid w:val="134F03BC"/>
    <w:rsid w:val="135D3102"/>
    <w:rsid w:val="136E2957"/>
    <w:rsid w:val="13766B26"/>
    <w:rsid w:val="13A945AF"/>
    <w:rsid w:val="13B36871"/>
    <w:rsid w:val="13E67914"/>
    <w:rsid w:val="1438100F"/>
    <w:rsid w:val="14381D9F"/>
    <w:rsid w:val="14845158"/>
    <w:rsid w:val="14C712B2"/>
    <w:rsid w:val="14CC43AC"/>
    <w:rsid w:val="14D52B81"/>
    <w:rsid w:val="150F1F18"/>
    <w:rsid w:val="150F7408"/>
    <w:rsid w:val="15640FA4"/>
    <w:rsid w:val="159264FD"/>
    <w:rsid w:val="159B6E95"/>
    <w:rsid w:val="15F00025"/>
    <w:rsid w:val="16100ABC"/>
    <w:rsid w:val="165C3C6F"/>
    <w:rsid w:val="166C7AC5"/>
    <w:rsid w:val="167A6E3D"/>
    <w:rsid w:val="16961201"/>
    <w:rsid w:val="17064E7D"/>
    <w:rsid w:val="17275339"/>
    <w:rsid w:val="174C4112"/>
    <w:rsid w:val="1756361F"/>
    <w:rsid w:val="17860765"/>
    <w:rsid w:val="17983C59"/>
    <w:rsid w:val="179E60CC"/>
    <w:rsid w:val="17B15FA7"/>
    <w:rsid w:val="17E04829"/>
    <w:rsid w:val="17E76679"/>
    <w:rsid w:val="180824E6"/>
    <w:rsid w:val="18610A36"/>
    <w:rsid w:val="1868120F"/>
    <w:rsid w:val="189D0F13"/>
    <w:rsid w:val="18E12BD3"/>
    <w:rsid w:val="19407BBE"/>
    <w:rsid w:val="195F62C1"/>
    <w:rsid w:val="197513E8"/>
    <w:rsid w:val="19B7492C"/>
    <w:rsid w:val="19BB6C9E"/>
    <w:rsid w:val="19E665DE"/>
    <w:rsid w:val="1A586481"/>
    <w:rsid w:val="1A740FFC"/>
    <w:rsid w:val="1A9628D8"/>
    <w:rsid w:val="1AC317A5"/>
    <w:rsid w:val="1B427F31"/>
    <w:rsid w:val="1B4E051A"/>
    <w:rsid w:val="1B692E3B"/>
    <w:rsid w:val="1B6A00BD"/>
    <w:rsid w:val="1B8B1C65"/>
    <w:rsid w:val="1B972D4E"/>
    <w:rsid w:val="1BA13EA4"/>
    <w:rsid w:val="1BAD4121"/>
    <w:rsid w:val="1BEB0470"/>
    <w:rsid w:val="1BF872E8"/>
    <w:rsid w:val="1C0C1E63"/>
    <w:rsid w:val="1C0E6981"/>
    <w:rsid w:val="1C4245CE"/>
    <w:rsid w:val="1C750479"/>
    <w:rsid w:val="1CA2234C"/>
    <w:rsid w:val="1CF03875"/>
    <w:rsid w:val="1D77787C"/>
    <w:rsid w:val="1D8F4416"/>
    <w:rsid w:val="1DAB5A97"/>
    <w:rsid w:val="1E2303D2"/>
    <w:rsid w:val="1E527310"/>
    <w:rsid w:val="1E875215"/>
    <w:rsid w:val="1EAD595B"/>
    <w:rsid w:val="1ED331B1"/>
    <w:rsid w:val="1EE27D06"/>
    <w:rsid w:val="1F0F3883"/>
    <w:rsid w:val="1F195CE1"/>
    <w:rsid w:val="1F1F3367"/>
    <w:rsid w:val="1F316F2E"/>
    <w:rsid w:val="1F395D49"/>
    <w:rsid w:val="1F3E6F6B"/>
    <w:rsid w:val="1F731213"/>
    <w:rsid w:val="1F8831D1"/>
    <w:rsid w:val="1FC23DD2"/>
    <w:rsid w:val="1FD05614"/>
    <w:rsid w:val="202D3EB4"/>
    <w:rsid w:val="20E00075"/>
    <w:rsid w:val="21052E39"/>
    <w:rsid w:val="211C0E7A"/>
    <w:rsid w:val="2130325F"/>
    <w:rsid w:val="214F26AB"/>
    <w:rsid w:val="21777EC3"/>
    <w:rsid w:val="21D357BD"/>
    <w:rsid w:val="21F922AE"/>
    <w:rsid w:val="221D78A3"/>
    <w:rsid w:val="222D7A0E"/>
    <w:rsid w:val="22401351"/>
    <w:rsid w:val="227059C4"/>
    <w:rsid w:val="228D2D85"/>
    <w:rsid w:val="22AA4B71"/>
    <w:rsid w:val="22BC2FFB"/>
    <w:rsid w:val="22E03BBA"/>
    <w:rsid w:val="23671BC7"/>
    <w:rsid w:val="238E78B0"/>
    <w:rsid w:val="23A70874"/>
    <w:rsid w:val="23B76159"/>
    <w:rsid w:val="23FE4AA9"/>
    <w:rsid w:val="24025899"/>
    <w:rsid w:val="241B7C0C"/>
    <w:rsid w:val="24257820"/>
    <w:rsid w:val="2449717A"/>
    <w:rsid w:val="24BE0A59"/>
    <w:rsid w:val="24E54C68"/>
    <w:rsid w:val="24FD27ED"/>
    <w:rsid w:val="250044BD"/>
    <w:rsid w:val="253F116C"/>
    <w:rsid w:val="254C2D14"/>
    <w:rsid w:val="256E51E7"/>
    <w:rsid w:val="25866AA9"/>
    <w:rsid w:val="25B53A5B"/>
    <w:rsid w:val="25B708E2"/>
    <w:rsid w:val="25E61DD3"/>
    <w:rsid w:val="25F61BF9"/>
    <w:rsid w:val="26137938"/>
    <w:rsid w:val="26BB37FF"/>
    <w:rsid w:val="26ED4425"/>
    <w:rsid w:val="26FE52ED"/>
    <w:rsid w:val="2700678E"/>
    <w:rsid w:val="27081F0F"/>
    <w:rsid w:val="276B23A0"/>
    <w:rsid w:val="276C2B1C"/>
    <w:rsid w:val="27765EB7"/>
    <w:rsid w:val="27995071"/>
    <w:rsid w:val="279B5C01"/>
    <w:rsid w:val="27C934AF"/>
    <w:rsid w:val="28046361"/>
    <w:rsid w:val="281B3962"/>
    <w:rsid w:val="286661DC"/>
    <w:rsid w:val="28686B3C"/>
    <w:rsid w:val="28A32C4B"/>
    <w:rsid w:val="28B07116"/>
    <w:rsid w:val="28BB2AF8"/>
    <w:rsid w:val="28C130D1"/>
    <w:rsid w:val="28DA5749"/>
    <w:rsid w:val="29391D41"/>
    <w:rsid w:val="29833C9F"/>
    <w:rsid w:val="29AD26A3"/>
    <w:rsid w:val="29C817C4"/>
    <w:rsid w:val="29D72AC0"/>
    <w:rsid w:val="2A0C58AF"/>
    <w:rsid w:val="2A12362E"/>
    <w:rsid w:val="2A295E04"/>
    <w:rsid w:val="2A3208C7"/>
    <w:rsid w:val="2A482962"/>
    <w:rsid w:val="2A4A7260"/>
    <w:rsid w:val="2AA158C9"/>
    <w:rsid w:val="2AC90E07"/>
    <w:rsid w:val="2ACE20AF"/>
    <w:rsid w:val="2AF0736A"/>
    <w:rsid w:val="2AF92D34"/>
    <w:rsid w:val="2B0E1655"/>
    <w:rsid w:val="2B2E4996"/>
    <w:rsid w:val="2B302521"/>
    <w:rsid w:val="2B7F3F48"/>
    <w:rsid w:val="2B8F6F36"/>
    <w:rsid w:val="2BC3287C"/>
    <w:rsid w:val="2BDF5D62"/>
    <w:rsid w:val="2BE31D96"/>
    <w:rsid w:val="2C5D7889"/>
    <w:rsid w:val="2C6A3CF4"/>
    <w:rsid w:val="2C7A0845"/>
    <w:rsid w:val="2C996A07"/>
    <w:rsid w:val="2CE47FA3"/>
    <w:rsid w:val="2D1D4036"/>
    <w:rsid w:val="2D2C2E93"/>
    <w:rsid w:val="2D66133F"/>
    <w:rsid w:val="2D6B64FF"/>
    <w:rsid w:val="2D7770FE"/>
    <w:rsid w:val="2D804123"/>
    <w:rsid w:val="2D825FCB"/>
    <w:rsid w:val="2DC2662F"/>
    <w:rsid w:val="2DE46287"/>
    <w:rsid w:val="2DF0277D"/>
    <w:rsid w:val="2DFF3D5F"/>
    <w:rsid w:val="2E3607CF"/>
    <w:rsid w:val="2EC149D8"/>
    <w:rsid w:val="2EE002BE"/>
    <w:rsid w:val="2EF74C60"/>
    <w:rsid w:val="2F1266F2"/>
    <w:rsid w:val="2F1A178D"/>
    <w:rsid w:val="2F315A58"/>
    <w:rsid w:val="2F386867"/>
    <w:rsid w:val="2F9436EE"/>
    <w:rsid w:val="2F977499"/>
    <w:rsid w:val="2FD10B96"/>
    <w:rsid w:val="3027259D"/>
    <w:rsid w:val="304464C2"/>
    <w:rsid w:val="305134E7"/>
    <w:rsid w:val="306D2E1E"/>
    <w:rsid w:val="309857DF"/>
    <w:rsid w:val="30A43A04"/>
    <w:rsid w:val="30AA1B7C"/>
    <w:rsid w:val="30BA0895"/>
    <w:rsid w:val="30E0697B"/>
    <w:rsid w:val="30F0526D"/>
    <w:rsid w:val="314F04FE"/>
    <w:rsid w:val="319B3BC9"/>
    <w:rsid w:val="31B7615A"/>
    <w:rsid w:val="31C40891"/>
    <w:rsid w:val="31D618DC"/>
    <w:rsid w:val="31ED04EF"/>
    <w:rsid w:val="31F04BD8"/>
    <w:rsid w:val="322E4859"/>
    <w:rsid w:val="323B53B4"/>
    <w:rsid w:val="3247732A"/>
    <w:rsid w:val="32545980"/>
    <w:rsid w:val="3260194A"/>
    <w:rsid w:val="327B0795"/>
    <w:rsid w:val="327B4FB4"/>
    <w:rsid w:val="328651DD"/>
    <w:rsid w:val="32932815"/>
    <w:rsid w:val="33447BB3"/>
    <w:rsid w:val="33A0550D"/>
    <w:rsid w:val="33AC1245"/>
    <w:rsid w:val="33CD3272"/>
    <w:rsid w:val="33E119DF"/>
    <w:rsid w:val="33E7754E"/>
    <w:rsid w:val="33EF711E"/>
    <w:rsid w:val="34237336"/>
    <w:rsid w:val="34246A7B"/>
    <w:rsid w:val="34445510"/>
    <w:rsid w:val="344D7068"/>
    <w:rsid w:val="344F3601"/>
    <w:rsid w:val="345213F6"/>
    <w:rsid w:val="34572643"/>
    <w:rsid w:val="348D406F"/>
    <w:rsid w:val="34A1605E"/>
    <w:rsid w:val="34CA77B1"/>
    <w:rsid w:val="34D92C33"/>
    <w:rsid w:val="34EA4772"/>
    <w:rsid w:val="35237688"/>
    <w:rsid w:val="352A70D3"/>
    <w:rsid w:val="35416FA2"/>
    <w:rsid w:val="3586715F"/>
    <w:rsid w:val="36124D9C"/>
    <w:rsid w:val="363A49EF"/>
    <w:rsid w:val="365674BD"/>
    <w:rsid w:val="3667119D"/>
    <w:rsid w:val="36AF6743"/>
    <w:rsid w:val="36BC34BE"/>
    <w:rsid w:val="36C00830"/>
    <w:rsid w:val="36F63C70"/>
    <w:rsid w:val="37162A18"/>
    <w:rsid w:val="373E3C95"/>
    <w:rsid w:val="37411AAD"/>
    <w:rsid w:val="374D76AE"/>
    <w:rsid w:val="376165F7"/>
    <w:rsid w:val="37964007"/>
    <w:rsid w:val="37A6523D"/>
    <w:rsid w:val="37D01207"/>
    <w:rsid w:val="38134ACE"/>
    <w:rsid w:val="381A6725"/>
    <w:rsid w:val="38247A18"/>
    <w:rsid w:val="38496D66"/>
    <w:rsid w:val="38521A51"/>
    <w:rsid w:val="38A61D2C"/>
    <w:rsid w:val="38F02E97"/>
    <w:rsid w:val="3909201C"/>
    <w:rsid w:val="39D52E80"/>
    <w:rsid w:val="3A131FD5"/>
    <w:rsid w:val="3A162D97"/>
    <w:rsid w:val="3A4B228D"/>
    <w:rsid w:val="3A853F0F"/>
    <w:rsid w:val="3AAC51BF"/>
    <w:rsid w:val="3AB550F3"/>
    <w:rsid w:val="3AE13B89"/>
    <w:rsid w:val="3B426B2C"/>
    <w:rsid w:val="3B462F6A"/>
    <w:rsid w:val="3B533A8A"/>
    <w:rsid w:val="3BAA4610"/>
    <w:rsid w:val="3BEE4900"/>
    <w:rsid w:val="3BFB3CB5"/>
    <w:rsid w:val="3C2432E7"/>
    <w:rsid w:val="3C8B6B19"/>
    <w:rsid w:val="3C9157E2"/>
    <w:rsid w:val="3CCB4989"/>
    <w:rsid w:val="3CCF3BB7"/>
    <w:rsid w:val="3CE5210C"/>
    <w:rsid w:val="3CE538E8"/>
    <w:rsid w:val="3D234E73"/>
    <w:rsid w:val="3D311231"/>
    <w:rsid w:val="3D371FD6"/>
    <w:rsid w:val="3D526201"/>
    <w:rsid w:val="3D6669F2"/>
    <w:rsid w:val="3D6D4EBA"/>
    <w:rsid w:val="3D6F2EDF"/>
    <w:rsid w:val="3D782575"/>
    <w:rsid w:val="3DA2751D"/>
    <w:rsid w:val="3DA56273"/>
    <w:rsid w:val="3DD74066"/>
    <w:rsid w:val="3DDD67A7"/>
    <w:rsid w:val="3DE06A27"/>
    <w:rsid w:val="3DF53AF1"/>
    <w:rsid w:val="3DFD7660"/>
    <w:rsid w:val="3DFE711A"/>
    <w:rsid w:val="3E111FAD"/>
    <w:rsid w:val="3E217AE7"/>
    <w:rsid w:val="3E5527E2"/>
    <w:rsid w:val="3F427F90"/>
    <w:rsid w:val="3F49270E"/>
    <w:rsid w:val="3F554BAC"/>
    <w:rsid w:val="3F5E2EE4"/>
    <w:rsid w:val="3F623287"/>
    <w:rsid w:val="3F6269B3"/>
    <w:rsid w:val="3FD02BA6"/>
    <w:rsid w:val="3FD60EDA"/>
    <w:rsid w:val="3FE30FA5"/>
    <w:rsid w:val="3FF35E0E"/>
    <w:rsid w:val="4014414F"/>
    <w:rsid w:val="40177872"/>
    <w:rsid w:val="40191C11"/>
    <w:rsid w:val="401E398A"/>
    <w:rsid w:val="40235334"/>
    <w:rsid w:val="405D2DB2"/>
    <w:rsid w:val="406F5D76"/>
    <w:rsid w:val="408B40BF"/>
    <w:rsid w:val="40974F5E"/>
    <w:rsid w:val="40C5072E"/>
    <w:rsid w:val="40E202B0"/>
    <w:rsid w:val="40E268FE"/>
    <w:rsid w:val="40E63C3A"/>
    <w:rsid w:val="40F37285"/>
    <w:rsid w:val="41064666"/>
    <w:rsid w:val="411362D3"/>
    <w:rsid w:val="41401ECE"/>
    <w:rsid w:val="41590FA0"/>
    <w:rsid w:val="41733EA4"/>
    <w:rsid w:val="41A30BD1"/>
    <w:rsid w:val="41FA0242"/>
    <w:rsid w:val="42204242"/>
    <w:rsid w:val="42210821"/>
    <w:rsid w:val="426436E3"/>
    <w:rsid w:val="42BC4BDD"/>
    <w:rsid w:val="42F30563"/>
    <w:rsid w:val="431C2A53"/>
    <w:rsid w:val="43223453"/>
    <w:rsid w:val="43283A0E"/>
    <w:rsid w:val="433306ED"/>
    <w:rsid w:val="433B2D2A"/>
    <w:rsid w:val="4352715B"/>
    <w:rsid w:val="439F21E7"/>
    <w:rsid w:val="439F7FBE"/>
    <w:rsid w:val="43D47745"/>
    <w:rsid w:val="43F83D00"/>
    <w:rsid w:val="4443784A"/>
    <w:rsid w:val="4450163E"/>
    <w:rsid w:val="44634B1B"/>
    <w:rsid w:val="4498523C"/>
    <w:rsid w:val="44F7413F"/>
    <w:rsid w:val="45061347"/>
    <w:rsid w:val="45505AB1"/>
    <w:rsid w:val="455D2910"/>
    <w:rsid w:val="45A831F7"/>
    <w:rsid w:val="45B82B4D"/>
    <w:rsid w:val="45CE682F"/>
    <w:rsid w:val="45E561F9"/>
    <w:rsid w:val="45F7157D"/>
    <w:rsid w:val="460C1321"/>
    <w:rsid w:val="462E7BA0"/>
    <w:rsid w:val="4636754B"/>
    <w:rsid w:val="46753703"/>
    <w:rsid w:val="46A96F97"/>
    <w:rsid w:val="46AA2FF7"/>
    <w:rsid w:val="46D62DD0"/>
    <w:rsid w:val="46E2336C"/>
    <w:rsid w:val="46EC61DB"/>
    <w:rsid w:val="46F31965"/>
    <w:rsid w:val="46F40981"/>
    <w:rsid w:val="47063927"/>
    <w:rsid w:val="470C6DE5"/>
    <w:rsid w:val="474A1EA4"/>
    <w:rsid w:val="47645DC3"/>
    <w:rsid w:val="4781732E"/>
    <w:rsid w:val="478E6ED6"/>
    <w:rsid w:val="47A74171"/>
    <w:rsid w:val="47A96981"/>
    <w:rsid w:val="47AC128C"/>
    <w:rsid w:val="47B232E9"/>
    <w:rsid w:val="47D5468E"/>
    <w:rsid w:val="48117D0E"/>
    <w:rsid w:val="483D5471"/>
    <w:rsid w:val="485853A8"/>
    <w:rsid w:val="485E0A0E"/>
    <w:rsid w:val="48785DCC"/>
    <w:rsid w:val="489E7F50"/>
    <w:rsid w:val="48BD2F66"/>
    <w:rsid w:val="490843F5"/>
    <w:rsid w:val="492E3CAD"/>
    <w:rsid w:val="49737197"/>
    <w:rsid w:val="49B5296F"/>
    <w:rsid w:val="49C0604E"/>
    <w:rsid w:val="49E85664"/>
    <w:rsid w:val="4A02381D"/>
    <w:rsid w:val="4A044C06"/>
    <w:rsid w:val="4A510301"/>
    <w:rsid w:val="4A6D4D05"/>
    <w:rsid w:val="4A7471AF"/>
    <w:rsid w:val="4A815DBD"/>
    <w:rsid w:val="4AB32E6B"/>
    <w:rsid w:val="4B4439C2"/>
    <w:rsid w:val="4B944633"/>
    <w:rsid w:val="4B9E6BE3"/>
    <w:rsid w:val="4BBA2466"/>
    <w:rsid w:val="4BE02215"/>
    <w:rsid w:val="4C221129"/>
    <w:rsid w:val="4C9D4CD8"/>
    <w:rsid w:val="4CC3375D"/>
    <w:rsid w:val="4CF213BF"/>
    <w:rsid w:val="4D6D2EE2"/>
    <w:rsid w:val="4D827540"/>
    <w:rsid w:val="4D8F110B"/>
    <w:rsid w:val="4DA16EA9"/>
    <w:rsid w:val="4DD96FB4"/>
    <w:rsid w:val="4DFD2204"/>
    <w:rsid w:val="4E121FED"/>
    <w:rsid w:val="4E5372A6"/>
    <w:rsid w:val="4E583453"/>
    <w:rsid w:val="4E803594"/>
    <w:rsid w:val="4E833612"/>
    <w:rsid w:val="4E8A5922"/>
    <w:rsid w:val="4E926229"/>
    <w:rsid w:val="4E964AA1"/>
    <w:rsid w:val="4E9904C8"/>
    <w:rsid w:val="4EC1723F"/>
    <w:rsid w:val="4ECC34C8"/>
    <w:rsid w:val="4ECD6AD5"/>
    <w:rsid w:val="4ED87597"/>
    <w:rsid w:val="4EE3341A"/>
    <w:rsid w:val="4F027DBD"/>
    <w:rsid w:val="4F531A06"/>
    <w:rsid w:val="4F721D24"/>
    <w:rsid w:val="4F870841"/>
    <w:rsid w:val="4F96241E"/>
    <w:rsid w:val="4FB1648B"/>
    <w:rsid w:val="4FC167EB"/>
    <w:rsid w:val="4FD94895"/>
    <w:rsid w:val="50154D2E"/>
    <w:rsid w:val="50531C06"/>
    <w:rsid w:val="507B2D18"/>
    <w:rsid w:val="50B56040"/>
    <w:rsid w:val="50C560E1"/>
    <w:rsid w:val="50CB0F21"/>
    <w:rsid w:val="50D42D7B"/>
    <w:rsid w:val="50D8234B"/>
    <w:rsid w:val="5113784B"/>
    <w:rsid w:val="51510FCB"/>
    <w:rsid w:val="51961F47"/>
    <w:rsid w:val="51BB2EF4"/>
    <w:rsid w:val="51DF6663"/>
    <w:rsid w:val="51EC4EB6"/>
    <w:rsid w:val="520D49EB"/>
    <w:rsid w:val="521144B8"/>
    <w:rsid w:val="521B6ECB"/>
    <w:rsid w:val="522950B9"/>
    <w:rsid w:val="522A32FE"/>
    <w:rsid w:val="52733BD7"/>
    <w:rsid w:val="52DE3E81"/>
    <w:rsid w:val="52E76383"/>
    <w:rsid w:val="52EF2924"/>
    <w:rsid w:val="530F2F9C"/>
    <w:rsid w:val="5337560C"/>
    <w:rsid w:val="536978C0"/>
    <w:rsid w:val="5395401A"/>
    <w:rsid w:val="53955C07"/>
    <w:rsid w:val="53CA771D"/>
    <w:rsid w:val="53FB5B59"/>
    <w:rsid w:val="540E5AB0"/>
    <w:rsid w:val="541144A1"/>
    <w:rsid w:val="541468D3"/>
    <w:rsid w:val="5439161E"/>
    <w:rsid w:val="54725850"/>
    <w:rsid w:val="54A55D34"/>
    <w:rsid w:val="54AE2842"/>
    <w:rsid w:val="54C57079"/>
    <w:rsid w:val="54F11996"/>
    <w:rsid w:val="550D799A"/>
    <w:rsid w:val="55320188"/>
    <w:rsid w:val="554E5790"/>
    <w:rsid w:val="55B74DFC"/>
    <w:rsid w:val="56186298"/>
    <w:rsid w:val="564A6D4B"/>
    <w:rsid w:val="56563E15"/>
    <w:rsid w:val="566456EC"/>
    <w:rsid w:val="5668791F"/>
    <w:rsid w:val="567B4B70"/>
    <w:rsid w:val="5684444C"/>
    <w:rsid w:val="56CE58D8"/>
    <w:rsid w:val="56FA7C75"/>
    <w:rsid w:val="58115986"/>
    <w:rsid w:val="58134E48"/>
    <w:rsid w:val="5866141B"/>
    <w:rsid w:val="588F3A0E"/>
    <w:rsid w:val="58AE6A05"/>
    <w:rsid w:val="58DF072D"/>
    <w:rsid w:val="58E639C9"/>
    <w:rsid w:val="593042B1"/>
    <w:rsid w:val="597C0EF6"/>
    <w:rsid w:val="59A73A9A"/>
    <w:rsid w:val="59D9770F"/>
    <w:rsid w:val="5A2F5B7A"/>
    <w:rsid w:val="5A4242D3"/>
    <w:rsid w:val="5A9E4296"/>
    <w:rsid w:val="5ACF0A7B"/>
    <w:rsid w:val="5AD2118A"/>
    <w:rsid w:val="5AEC334F"/>
    <w:rsid w:val="5AFE65E2"/>
    <w:rsid w:val="5B520409"/>
    <w:rsid w:val="5B795A46"/>
    <w:rsid w:val="5B861435"/>
    <w:rsid w:val="5BAF7D88"/>
    <w:rsid w:val="5BB5218E"/>
    <w:rsid w:val="5BD35767"/>
    <w:rsid w:val="5BEB1085"/>
    <w:rsid w:val="5BFB2626"/>
    <w:rsid w:val="5C1C39AD"/>
    <w:rsid w:val="5C506638"/>
    <w:rsid w:val="5C5960FF"/>
    <w:rsid w:val="5C6B551F"/>
    <w:rsid w:val="5C92723A"/>
    <w:rsid w:val="5C9C024C"/>
    <w:rsid w:val="5CD448D3"/>
    <w:rsid w:val="5CD525ED"/>
    <w:rsid w:val="5D1C2F23"/>
    <w:rsid w:val="5D202AAC"/>
    <w:rsid w:val="5D382776"/>
    <w:rsid w:val="5D5B559A"/>
    <w:rsid w:val="5D5E792A"/>
    <w:rsid w:val="5D775D82"/>
    <w:rsid w:val="5DBD6A37"/>
    <w:rsid w:val="5E074070"/>
    <w:rsid w:val="5E0F727A"/>
    <w:rsid w:val="5E45593C"/>
    <w:rsid w:val="5E6A153A"/>
    <w:rsid w:val="5E7177E1"/>
    <w:rsid w:val="5E8650EC"/>
    <w:rsid w:val="5ED63536"/>
    <w:rsid w:val="5EDA221B"/>
    <w:rsid w:val="5EDF4122"/>
    <w:rsid w:val="5F0A3D8C"/>
    <w:rsid w:val="5F6B0DF8"/>
    <w:rsid w:val="5FDF571F"/>
    <w:rsid w:val="5FEA095A"/>
    <w:rsid w:val="6024051F"/>
    <w:rsid w:val="60474414"/>
    <w:rsid w:val="60D96E40"/>
    <w:rsid w:val="610D5A12"/>
    <w:rsid w:val="61B11112"/>
    <w:rsid w:val="61B96A60"/>
    <w:rsid w:val="61EB7D99"/>
    <w:rsid w:val="61F574B9"/>
    <w:rsid w:val="621E2048"/>
    <w:rsid w:val="62413DFB"/>
    <w:rsid w:val="626B762E"/>
    <w:rsid w:val="62703EA6"/>
    <w:rsid w:val="628D13E6"/>
    <w:rsid w:val="62C54F90"/>
    <w:rsid w:val="62C91D4E"/>
    <w:rsid w:val="62DD34B8"/>
    <w:rsid w:val="62E62CA0"/>
    <w:rsid w:val="62F84246"/>
    <w:rsid w:val="630D0385"/>
    <w:rsid w:val="630E1433"/>
    <w:rsid w:val="634D62A9"/>
    <w:rsid w:val="63531E46"/>
    <w:rsid w:val="635533ED"/>
    <w:rsid w:val="63575B29"/>
    <w:rsid w:val="63720B26"/>
    <w:rsid w:val="63827A52"/>
    <w:rsid w:val="638C765E"/>
    <w:rsid w:val="6393049E"/>
    <w:rsid w:val="639E11C0"/>
    <w:rsid w:val="63E40235"/>
    <w:rsid w:val="63EF1C0E"/>
    <w:rsid w:val="63F070FC"/>
    <w:rsid w:val="642911C8"/>
    <w:rsid w:val="64611162"/>
    <w:rsid w:val="64713622"/>
    <w:rsid w:val="64824F61"/>
    <w:rsid w:val="654109CA"/>
    <w:rsid w:val="6578453C"/>
    <w:rsid w:val="657B28FE"/>
    <w:rsid w:val="65857A45"/>
    <w:rsid w:val="658E1694"/>
    <w:rsid w:val="65A128B8"/>
    <w:rsid w:val="660A1785"/>
    <w:rsid w:val="661C4DA8"/>
    <w:rsid w:val="668218C6"/>
    <w:rsid w:val="669E6783"/>
    <w:rsid w:val="67174456"/>
    <w:rsid w:val="678172D0"/>
    <w:rsid w:val="679540F1"/>
    <w:rsid w:val="67E96050"/>
    <w:rsid w:val="683A43A3"/>
    <w:rsid w:val="684629D3"/>
    <w:rsid w:val="688E7B06"/>
    <w:rsid w:val="68ED7439"/>
    <w:rsid w:val="68FD5854"/>
    <w:rsid w:val="68FE225D"/>
    <w:rsid w:val="691654A8"/>
    <w:rsid w:val="693D3DBB"/>
    <w:rsid w:val="694933D1"/>
    <w:rsid w:val="69841B48"/>
    <w:rsid w:val="69A215BB"/>
    <w:rsid w:val="69B400A1"/>
    <w:rsid w:val="69F93DB7"/>
    <w:rsid w:val="6A485FA0"/>
    <w:rsid w:val="6A5D01A4"/>
    <w:rsid w:val="6AC36B8F"/>
    <w:rsid w:val="6ACE0D8E"/>
    <w:rsid w:val="6B503DEB"/>
    <w:rsid w:val="6B581240"/>
    <w:rsid w:val="6B58608B"/>
    <w:rsid w:val="6B6C0D22"/>
    <w:rsid w:val="6B72691B"/>
    <w:rsid w:val="6BB96FF1"/>
    <w:rsid w:val="6BC54BC6"/>
    <w:rsid w:val="6BC86FD7"/>
    <w:rsid w:val="6C1257AB"/>
    <w:rsid w:val="6C180172"/>
    <w:rsid w:val="6C4908ED"/>
    <w:rsid w:val="6C814B9E"/>
    <w:rsid w:val="6C9267E6"/>
    <w:rsid w:val="6CDB3CA9"/>
    <w:rsid w:val="6CE92C4F"/>
    <w:rsid w:val="6D0C7A50"/>
    <w:rsid w:val="6D143823"/>
    <w:rsid w:val="6D144B90"/>
    <w:rsid w:val="6D1C17D7"/>
    <w:rsid w:val="6D3F74DA"/>
    <w:rsid w:val="6D6746FB"/>
    <w:rsid w:val="6D6E67B9"/>
    <w:rsid w:val="6DBB2AE7"/>
    <w:rsid w:val="6E2A4841"/>
    <w:rsid w:val="6E4226C3"/>
    <w:rsid w:val="6E423149"/>
    <w:rsid w:val="6E450EE9"/>
    <w:rsid w:val="6EB65BCC"/>
    <w:rsid w:val="6EE03925"/>
    <w:rsid w:val="6EF66B94"/>
    <w:rsid w:val="6F0F3AA4"/>
    <w:rsid w:val="6FA400E3"/>
    <w:rsid w:val="6FAC3760"/>
    <w:rsid w:val="6FF63B6E"/>
    <w:rsid w:val="6FF83B30"/>
    <w:rsid w:val="70240CBB"/>
    <w:rsid w:val="70301524"/>
    <w:rsid w:val="704C09D1"/>
    <w:rsid w:val="705D2040"/>
    <w:rsid w:val="707944E2"/>
    <w:rsid w:val="707A1B91"/>
    <w:rsid w:val="70BE257C"/>
    <w:rsid w:val="70C21D6D"/>
    <w:rsid w:val="70D07E7F"/>
    <w:rsid w:val="712B54EC"/>
    <w:rsid w:val="716F531A"/>
    <w:rsid w:val="71857176"/>
    <w:rsid w:val="718C2B3A"/>
    <w:rsid w:val="71C5273F"/>
    <w:rsid w:val="71DF6096"/>
    <w:rsid w:val="72032045"/>
    <w:rsid w:val="721733F9"/>
    <w:rsid w:val="72747FF5"/>
    <w:rsid w:val="72EB0EDB"/>
    <w:rsid w:val="72EC3731"/>
    <w:rsid w:val="72FD06EA"/>
    <w:rsid w:val="732775A1"/>
    <w:rsid w:val="73794C1A"/>
    <w:rsid w:val="737B6A68"/>
    <w:rsid w:val="738F7820"/>
    <w:rsid w:val="739C41D5"/>
    <w:rsid w:val="73A7563F"/>
    <w:rsid w:val="73B53AB1"/>
    <w:rsid w:val="73C834AB"/>
    <w:rsid w:val="73E84242"/>
    <w:rsid w:val="740B2A1F"/>
    <w:rsid w:val="745C2615"/>
    <w:rsid w:val="745C677F"/>
    <w:rsid w:val="747E7D6B"/>
    <w:rsid w:val="749432D7"/>
    <w:rsid w:val="74A25135"/>
    <w:rsid w:val="74B40C3D"/>
    <w:rsid w:val="74C50470"/>
    <w:rsid w:val="74D263DA"/>
    <w:rsid w:val="74F26F08"/>
    <w:rsid w:val="74FB750D"/>
    <w:rsid w:val="750515C1"/>
    <w:rsid w:val="750F79FE"/>
    <w:rsid w:val="75547331"/>
    <w:rsid w:val="755E0404"/>
    <w:rsid w:val="756016D9"/>
    <w:rsid w:val="756639D7"/>
    <w:rsid w:val="757B30E3"/>
    <w:rsid w:val="7594324B"/>
    <w:rsid w:val="75D11D52"/>
    <w:rsid w:val="760640DD"/>
    <w:rsid w:val="76090028"/>
    <w:rsid w:val="76190F6B"/>
    <w:rsid w:val="7641490B"/>
    <w:rsid w:val="765D4D0E"/>
    <w:rsid w:val="768F7938"/>
    <w:rsid w:val="76FF5F65"/>
    <w:rsid w:val="7755292F"/>
    <w:rsid w:val="77A323CD"/>
    <w:rsid w:val="77D507AD"/>
    <w:rsid w:val="78061E7B"/>
    <w:rsid w:val="78585A52"/>
    <w:rsid w:val="787B40D0"/>
    <w:rsid w:val="78C063BF"/>
    <w:rsid w:val="78CB14BA"/>
    <w:rsid w:val="790B3E2D"/>
    <w:rsid w:val="795E16BE"/>
    <w:rsid w:val="799440E5"/>
    <w:rsid w:val="79BD3C98"/>
    <w:rsid w:val="79DA2067"/>
    <w:rsid w:val="79FF59A6"/>
    <w:rsid w:val="7A7257FE"/>
    <w:rsid w:val="7A8556B0"/>
    <w:rsid w:val="7AE36F46"/>
    <w:rsid w:val="7B0C1DB5"/>
    <w:rsid w:val="7B167C24"/>
    <w:rsid w:val="7B171441"/>
    <w:rsid w:val="7B3E5548"/>
    <w:rsid w:val="7BFB1039"/>
    <w:rsid w:val="7C38108B"/>
    <w:rsid w:val="7C6403D2"/>
    <w:rsid w:val="7C836ADE"/>
    <w:rsid w:val="7C935A6A"/>
    <w:rsid w:val="7CC175D5"/>
    <w:rsid w:val="7CD1266E"/>
    <w:rsid w:val="7D144F32"/>
    <w:rsid w:val="7D1D244E"/>
    <w:rsid w:val="7DBA300E"/>
    <w:rsid w:val="7DC26844"/>
    <w:rsid w:val="7DD54F23"/>
    <w:rsid w:val="7E0C7EB2"/>
    <w:rsid w:val="7E1C095E"/>
    <w:rsid w:val="7E460B6B"/>
    <w:rsid w:val="7E497CEA"/>
    <w:rsid w:val="7E665979"/>
    <w:rsid w:val="7F0C7329"/>
    <w:rsid w:val="7F250C7C"/>
    <w:rsid w:val="7FBC3C64"/>
    <w:rsid w:val="7FCA635A"/>
    <w:rsid w:val="7FD2320A"/>
    <w:rsid w:val="7FFA37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25"/>
    <w:qFormat/>
    <w:uiPriority w:val="0"/>
    <w:pPr>
      <w:widowControl w:val="0"/>
      <w:spacing w:line="360" w:lineRule="auto"/>
      <w:ind w:firstLine="723" w:firstLineChars="200"/>
      <w:jc w:val="both"/>
    </w:pPr>
    <w:rPr>
      <w:rFonts w:eastAsia="宋体" w:asciiTheme="minorAscii" w:hAnsiTheme="minorAscii" w:cstheme="minorBidi"/>
      <w:kern w:val="2"/>
      <w:sz w:val="28"/>
      <w:szCs w:val="24"/>
      <w:lang w:val="en-US" w:eastAsia="zh-CN" w:bidi="ar-SA"/>
    </w:rPr>
  </w:style>
  <w:style w:type="paragraph" w:styleId="2">
    <w:name w:val="heading 1"/>
    <w:basedOn w:val="1"/>
    <w:next w:val="1"/>
    <w:qFormat/>
    <w:uiPriority w:val="0"/>
    <w:pPr>
      <w:keepNext/>
      <w:keepLines/>
      <w:spacing w:beforeLines="0" w:beforeAutospacing="0" w:afterLines="0" w:afterAutospacing="0" w:line="360" w:lineRule="auto"/>
      <w:outlineLvl w:val="0"/>
    </w:pPr>
    <w:rPr>
      <w:rFonts w:eastAsia="宋体"/>
      <w:b/>
      <w:kern w:val="44"/>
      <w:sz w:val="30"/>
    </w:rPr>
  </w:style>
  <w:style w:type="paragraph" w:styleId="3">
    <w:name w:val="heading 2"/>
    <w:basedOn w:val="1"/>
    <w:next w:val="1"/>
    <w:link w:val="26"/>
    <w:unhideWhenUsed/>
    <w:qFormat/>
    <w:uiPriority w:val="0"/>
    <w:pPr>
      <w:keepNext/>
      <w:keepLines/>
      <w:spacing w:beforeLines="0" w:beforeAutospacing="0" w:afterLines="0" w:afterAutospacing="0" w:line="360" w:lineRule="auto"/>
      <w:outlineLvl w:val="1"/>
    </w:pPr>
    <w:rPr>
      <w:rFonts w:ascii="Arial" w:hAnsi="Arial" w:eastAsia="宋体"/>
      <w:b/>
      <w:sz w:val="30"/>
    </w:rPr>
  </w:style>
  <w:style w:type="paragraph" w:styleId="4">
    <w:name w:val="heading 3"/>
    <w:basedOn w:val="1"/>
    <w:next w:val="1"/>
    <w:unhideWhenUsed/>
    <w:qFormat/>
    <w:uiPriority w:val="0"/>
    <w:pPr>
      <w:keepNext/>
      <w:keepLines/>
      <w:spacing w:beforeLines="0" w:beforeAutospacing="0" w:afterLines="0" w:afterAutospacing="0" w:line="360" w:lineRule="auto"/>
      <w:ind w:firstLine="723" w:firstLineChars="200"/>
      <w:outlineLvl w:val="2"/>
    </w:pPr>
    <w:rPr>
      <w:rFonts w:eastAsia="宋体"/>
      <w:b/>
    </w:rPr>
  </w:style>
  <w:style w:type="paragraph" w:styleId="5">
    <w:name w:val="heading 4"/>
    <w:basedOn w:val="1"/>
    <w:next w:val="1"/>
    <w:link w:val="29"/>
    <w:unhideWhenUsed/>
    <w:qFormat/>
    <w:uiPriority w:val="0"/>
    <w:pPr>
      <w:keepNext/>
      <w:keepLines/>
      <w:spacing w:before="280" w:beforeLines="0" w:beforeAutospacing="0" w:after="290" w:afterLines="0" w:afterAutospacing="0" w:line="360" w:lineRule="auto"/>
      <w:ind w:firstLine="723" w:firstLineChars="200"/>
      <w:outlineLvl w:val="3"/>
    </w:pPr>
    <w:rPr>
      <w:rFonts w:ascii="Arial" w:hAnsi="Arial" w:eastAsia="宋体"/>
      <w:b/>
    </w:rPr>
  </w:style>
  <w:style w:type="paragraph" w:styleId="6">
    <w:name w:val="heading 5"/>
    <w:basedOn w:val="1"/>
    <w:next w:val="1"/>
    <w:semiHidden/>
    <w:unhideWhenUsed/>
    <w:qFormat/>
    <w:uiPriority w:val="0"/>
    <w:pPr>
      <w:keepNext/>
      <w:keepLines/>
      <w:spacing w:before="280" w:beforeLines="0" w:beforeAutospacing="0" w:after="290" w:afterLines="0" w:afterAutospacing="0" w:line="360" w:lineRule="auto"/>
      <w:outlineLvl w:val="4"/>
    </w:pPr>
    <w:rPr>
      <w:rFonts w:eastAsia="宋体"/>
      <w:b/>
    </w:rPr>
  </w:style>
  <w:style w:type="character" w:default="1" w:styleId="23">
    <w:name w:val="Default Paragraph Font"/>
    <w:semiHidden/>
    <w:qFormat/>
    <w:uiPriority w:val="0"/>
  </w:style>
  <w:style w:type="table" w:default="1" w:styleId="21">
    <w:name w:val="Normal Table"/>
    <w:semiHidden/>
    <w:qFormat/>
    <w:uiPriority w:val="0"/>
    <w:tblPr>
      <w:tblCellMar>
        <w:top w:w="0" w:type="dxa"/>
        <w:left w:w="108" w:type="dxa"/>
        <w:bottom w:w="0" w:type="dxa"/>
        <w:right w:w="108" w:type="dxa"/>
      </w:tblCellMar>
    </w:tblPr>
  </w:style>
  <w:style w:type="paragraph" w:styleId="7">
    <w:name w:val="Normal Indent"/>
    <w:basedOn w:val="1"/>
    <w:qFormat/>
    <w:uiPriority w:val="0"/>
    <w:pPr>
      <w:snapToGrid w:val="0"/>
      <w:spacing w:line="300" w:lineRule="auto"/>
      <w:ind w:firstLine="556"/>
    </w:pPr>
    <w:rPr>
      <w:rFonts w:ascii="仿宋_GB2312" w:hAnsi="Times New Roman" w:eastAsia="仿宋_GB2312"/>
      <w:kern w:val="0"/>
      <w:szCs w:val="20"/>
    </w:rPr>
  </w:style>
  <w:style w:type="paragraph" w:styleId="8">
    <w:name w:val="annotation text"/>
    <w:basedOn w:val="1"/>
    <w:qFormat/>
    <w:uiPriority w:val="0"/>
    <w:pPr>
      <w:jc w:val="left"/>
    </w:pPr>
  </w:style>
  <w:style w:type="paragraph" w:styleId="9">
    <w:name w:val="Body Text"/>
    <w:basedOn w:val="1"/>
    <w:next w:val="1"/>
    <w:qFormat/>
    <w:uiPriority w:val="0"/>
    <w:pPr>
      <w:tabs>
        <w:tab w:val="left" w:pos="567"/>
      </w:tabs>
      <w:spacing w:before="120" w:beforeLines="0" w:line="22" w:lineRule="atLeast"/>
    </w:pPr>
    <w:rPr>
      <w:rFonts w:ascii="宋体" w:hAnsi="宋体"/>
      <w:sz w:val="24"/>
    </w:rPr>
  </w:style>
  <w:style w:type="paragraph" w:styleId="10">
    <w:name w:val="Body Text Indent"/>
    <w:basedOn w:val="1"/>
    <w:next w:val="11"/>
    <w:qFormat/>
    <w:uiPriority w:val="0"/>
    <w:pPr>
      <w:spacing w:line="600" w:lineRule="exact"/>
      <w:ind w:right="85" w:firstLine="693" w:firstLineChars="231"/>
    </w:pPr>
    <w:rPr>
      <w:rFonts w:ascii="楷体_GB2312" w:hAnsi="宋体" w:eastAsia="楷体_GB2312"/>
      <w:sz w:val="30"/>
      <w:szCs w:val="30"/>
    </w:rPr>
  </w:style>
  <w:style w:type="paragraph" w:styleId="11">
    <w:name w:val="envelope return"/>
    <w:basedOn w:val="1"/>
    <w:qFormat/>
    <w:uiPriority w:val="0"/>
    <w:pPr>
      <w:snapToGrid w:val="0"/>
    </w:pPr>
    <w:rPr>
      <w:rFonts w:ascii="Arial" w:hAnsi="Arial"/>
    </w:rPr>
  </w:style>
  <w:style w:type="paragraph" w:styleId="12">
    <w:name w:val="Block Text"/>
    <w:basedOn w:val="1"/>
    <w:qFormat/>
    <w:uiPriority w:val="0"/>
    <w:pPr>
      <w:tabs>
        <w:tab w:val="left" w:pos="0"/>
      </w:tabs>
      <w:spacing w:line="600" w:lineRule="exact"/>
      <w:ind w:left="181" w:leftChars="86" w:right="85" w:firstLine="450" w:firstLineChars="150"/>
    </w:pPr>
    <w:rPr>
      <w:rFonts w:ascii="楷体_GB2312" w:hAnsi="宋体" w:eastAsia="楷体_GB2312"/>
      <w:sz w:val="30"/>
      <w:szCs w:val="30"/>
    </w:rPr>
  </w:style>
  <w:style w:type="paragraph" w:styleId="13">
    <w:name w:val="Body Text Indent 2"/>
    <w:basedOn w:val="1"/>
    <w:qFormat/>
    <w:uiPriority w:val="0"/>
    <w:pPr>
      <w:spacing w:line="600" w:lineRule="exact"/>
      <w:ind w:right="85" w:firstLine="600" w:firstLineChars="200"/>
    </w:pPr>
    <w:rPr>
      <w:rFonts w:ascii="楷体_GB2312" w:hAnsi="宋体" w:eastAsia="楷体_GB2312"/>
      <w:sz w:val="30"/>
      <w:szCs w:val="30"/>
    </w:rPr>
  </w:style>
  <w:style w:type="paragraph" w:styleId="14">
    <w:name w:val="footer"/>
    <w:basedOn w:val="1"/>
    <w:qFormat/>
    <w:uiPriority w:val="0"/>
    <w:pPr>
      <w:tabs>
        <w:tab w:val="center" w:pos="4153"/>
        <w:tab w:val="right" w:pos="8306"/>
      </w:tabs>
      <w:snapToGrid w:val="0"/>
      <w:jc w:val="left"/>
    </w:pPr>
    <w:rPr>
      <w:sz w:val="18"/>
    </w:rPr>
  </w:style>
  <w:style w:type="paragraph" w:styleId="1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6">
    <w:name w:val="toc 1"/>
    <w:basedOn w:val="1"/>
    <w:next w:val="1"/>
    <w:link w:val="40"/>
    <w:qFormat/>
    <w:uiPriority w:val="0"/>
  </w:style>
  <w:style w:type="paragraph" w:styleId="17">
    <w:name w:val="toc 2"/>
    <w:basedOn w:val="1"/>
    <w:next w:val="1"/>
    <w:qFormat/>
    <w:uiPriority w:val="0"/>
    <w:pPr>
      <w:ind w:left="420" w:leftChars="200"/>
    </w:pPr>
  </w:style>
  <w:style w:type="paragraph" w:styleId="18">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9">
    <w:name w:val="Body Text First Indent"/>
    <w:basedOn w:val="9"/>
    <w:next w:val="20"/>
    <w:link w:val="39"/>
    <w:qFormat/>
    <w:uiPriority w:val="0"/>
    <w:pPr>
      <w:spacing w:before="0" w:beforeLines="0" w:after="120" w:afterLines="0" w:line="240" w:lineRule="auto"/>
      <w:ind w:firstLine="420"/>
    </w:pPr>
    <w:rPr>
      <w:rFonts w:ascii="Calibri" w:hAnsi="Calibri" w:eastAsia="楷体_GB2312"/>
      <w:kern w:val="0"/>
      <w:sz w:val="32"/>
      <w:szCs w:val="20"/>
    </w:rPr>
  </w:style>
  <w:style w:type="paragraph" w:styleId="20">
    <w:name w:val="Body Text First Indent 2"/>
    <w:basedOn w:val="10"/>
    <w:link w:val="38"/>
    <w:qFormat/>
    <w:uiPriority w:val="0"/>
    <w:pPr>
      <w:spacing w:afterLines="0" w:line="360" w:lineRule="auto"/>
      <w:ind w:left="0" w:leftChars="0" w:right="0" w:firstLine="420" w:firstLineChars="200"/>
    </w:pPr>
    <w:rPr>
      <w:rFonts w:ascii="楷体_GB2312" w:hAnsi="楷体_GB2312" w:eastAsia="宋体"/>
      <w:kern w:val="0"/>
      <w:sz w:val="28"/>
    </w:rPr>
  </w:style>
  <w:style w:type="table" w:styleId="22">
    <w:name w:val="Table Grid"/>
    <w:basedOn w:val="2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4">
    <w:name w:val="Hyperlink"/>
    <w:basedOn w:val="23"/>
    <w:qFormat/>
    <w:uiPriority w:val="0"/>
    <w:rPr>
      <w:color w:val="0000FF"/>
      <w:u w:val="single"/>
    </w:rPr>
  </w:style>
  <w:style w:type="character" w:customStyle="1" w:styleId="25">
    <w:name w:val="NormalCharacter"/>
    <w:link w:val="1"/>
    <w:semiHidden/>
    <w:qFormat/>
    <w:uiPriority w:val="0"/>
    <w:rPr>
      <w:rFonts w:eastAsia="宋体" w:asciiTheme="minorAscii" w:hAnsiTheme="minorAscii" w:cstheme="minorBidi"/>
      <w:kern w:val="2"/>
      <w:sz w:val="28"/>
      <w:szCs w:val="24"/>
      <w:lang w:val="en-US" w:eastAsia="zh-CN" w:bidi="ar-SA"/>
    </w:rPr>
  </w:style>
  <w:style w:type="character" w:customStyle="1" w:styleId="26">
    <w:name w:val="标题 2 Char"/>
    <w:link w:val="3"/>
    <w:qFormat/>
    <w:uiPriority w:val="0"/>
    <w:rPr>
      <w:rFonts w:ascii="Arial" w:hAnsi="Arial" w:eastAsia="宋体"/>
      <w:b/>
      <w:sz w:val="30"/>
    </w:rPr>
  </w:style>
  <w:style w:type="character" w:customStyle="1" w:styleId="27">
    <w:name w:val="font21"/>
    <w:basedOn w:val="23"/>
    <w:qFormat/>
    <w:uiPriority w:val="0"/>
    <w:rPr>
      <w:rFonts w:hint="eastAsia" w:ascii="宋体" w:hAnsi="宋体" w:eastAsia="宋体" w:cs="宋体"/>
      <w:color w:val="000000"/>
      <w:sz w:val="18"/>
      <w:szCs w:val="18"/>
      <w:u w:val="none"/>
    </w:rPr>
  </w:style>
  <w:style w:type="character" w:customStyle="1" w:styleId="28">
    <w:name w:val="font01"/>
    <w:basedOn w:val="23"/>
    <w:qFormat/>
    <w:uiPriority w:val="0"/>
    <w:rPr>
      <w:rFonts w:hint="eastAsia" w:ascii="宋体" w:hAnsi="宋体" w:eastAsia="宋体" w:cs="宋体"/>
      <w:color w:val="FF0000"/>
      <w:sz w:val="18"/>
      <w:szCs w:val="18"/>
      <w:u w:val="none"/>
    </w:rPr>
  </w:style>
  <w:style w:type="character" w:customStyle="1" w:styleId="29">
    <w:name w:val="标题 4 Char"/>
    <w:link w:val="5"/>
    <w:qFormat/>
    <w:uiPriority w:val="0"/>
    <w:rPr>
      <w:rFonts w:ascii="Arial" w:hAnsi="Arial" w:eastAsia="宋体"/>
      <w:b/>
      <w:sz w:val="28"/>
    </w:rPr>
  </w:style>
  <w:style w:type="paragraph" w:customStyle="1" w:styleId="30">
    <w:name w:val="WPSOffice手动目录 1"/>
    <w:qFormat/>
    <w:uiPriority w:val="0"/>
    <w:pPr>
      <w:ind w:leftChars="0"/>
    </w:pPr>
    <w:rPr>
      <w:rFonts w:ascii="Times New Roman" w:hAnsi="Times New Roman" w:eastAsia="宋体" w:cs="Times New Roman"/>
      <w:sz w:val="20"/>
      <w:szCs w:val="20"/>
    </w:rPr>
  </w:style>
  <w:style w:type="paragraph" w:customStyle="1" w:styleId="31">
    <w:name w:val="WPSOffice手动目录 2"/>
    <w:qFormat/>
    <w:uiPriority w:val="0"/>
    <w:pPr>
      <w:ind w:leftChars="200"/>
    </w:pPr>
    <w:rPr>
      <w:rFonts w:ascii="Times New Roman" w:hAnsi="Times New Roman" w:eastAsia="宋体" w:cs="Times New Roman"/>
      <w:sz w:val="20"/>
      <w:szCs w:val="20"/>
    </w:rPr>
  </w:style>
  <w:style w:type="paragraph" w:customStyle="1" w:styleId="32">
    <w:name w:val="WPSOffice手动目录 3"/>
    <w:qFormat/>
    <w:uiPriority w:val="0"/>
    <w:pPr>
      <w:ind w:leftChars="400"/>
    </w:pPr>
    <w:rPr>
      <w:rFonts w:ascii="Times New Roman" w:hAnsi="Times New Roman" w:eastAsia="宋体" w:cs="Times New Roman"/>
      <w:sz w:val="20"/>
      <w:szCs w:val="20"/>
    </w:rPr>
  </w:style>
  <w:style w:type="character" w:customStyle="1" w:styleId="33">
    <w:name w:val="font31"/>
    <w:basedOn w:val="23"/>
    <w:qFormat/>
    <w:uiPriority w:val="0"/>
    <w:rPr>
      <w:rFonts w:hint="eastAsia" w:ascii="宋体" w:hAnsi="宋体" w:eastAsia="宋体" w:cs="宋体"/>
      <w:color w:val="000000"/>
      <w:sz w:val="18"/>
      <w:szCs w:val="18"/>
      <w:u w:val="none"/>
    </w:rPr>
  </w:style>
  <w:style w:type="character" w:customStyle="1" w:styleId="34">
    <w:name w:val="font11"/>
    <w:basedOn w:val="23"/>
    <w:qFormat/>
    <w:uiPriority w:val="0"/>
    <w:rPr>
      <w:rFonts w:hint="eastAsia" w:ascii="宋体" w:hAnsi="宋体" w:eastAsia="宋体" w:cs="宋体"/>
      <w:color w:val="FF0000"/>
      <w:sz w:val="18"/>
      <w:szCs w:val="18"/>
      <w:u w:val="none"/>
    </w:rPr>
  </w:style>
  <w:style w:type="character" w:customStyle="1" w:styleId="35">
    <w:name w:val="15"/>
    <w:basedOn w:val="23"/>
    <w:qFormat/>
    <w:uiPriority w:val="0"/>
    <w:rPr>
      <w:rFonts w:hint="default" w:ascii="Calibri" w:hAnsi="Calibri"/>
    </w:rPr>
  </w:style>
  <w:style w:type="table" w:customStyle="1" w:styleId="36">
    <w:name w:val="Table Normal"/>
    <w:semiHidden/>
    <w:unhideWhenUsed/>
    <w:qFormat/>
    <w:uiPriority w:val="0"/>
    <w:tblPr>
      <w:tblCellMar>
        <w:top w:w="0" w:type="dxa"/>
        <w:left w:w="0" w:type="dxa"/>
        <w:bottom w:w="0" w:type="dxa"/>
        <w:right w:w="0" w:type="dxa"/>
      </w:tblCellMar>
    </w:tblPr>
  </w:style>
  <w:style w:type="paragraph" w:styleId="37">
    <w:name w:val="List Paragraph"/>
    <w:basedOn w:val="1"/>
    <w:qFormat/>
    <w:uiPriority w:val="34"/>
    <w:pPr>
      <w:ind w:firstLine="420" w:firstLineChars="200"/>
    </w:pPr>
  </w:style>
  <w:style w:type="character" w:customStyle="1" w:styleId="38">
    <w:name w:val="正文首行缩进 2 Char"/>
    <w:link w:val="20"/>
    <w:qFormat/>
    <w:uiPriority w:val="0"/>
    <w:rPr>
      <w:rFonts w:ascii="楷体_GB2312" w:hAnsi="楷体_GB2312" w:eastAsia="宋体"/>
      <w:kern w:val="0"/>
      <w:sz w:val="28"/>
    </w:rPr>
  </w:style>
  <w:style w:type="character" w:customStyle="1" w:styleId="39">
    <w:name w:val="正文首行缩进 Char"/>
    <w:link w:val="19"/>
    <w:qFormat/>
    <w:uiPriority w:val="0"/>
    <w:rPr>
      <w:rFonts w:ascii="Calibri" w:hAnsi="Calibri" w:eastAsia="楷体_GB2312"/>
      <w:kern w:val="0"/>
      <w:sz w:val="32"/>
      <w:szCs w:val="20"/>
    </w:rPr>
  </w:style>
  <w:style w:type="character" w:customStyle="1" w:styleId="40">
    <w:name w:val="目录 1 Char"/>
    <w:link w:val="16"/>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2644</Words>
  <Characters>2795</Characters>
  <Lines>0</Lines>
  <Paragraphs>0</Paragraphs>
  <TotalTime>2</TotalTime>
  <ScaleCrop>false</ScaleCrop>
  <LinksUpToDate>false</LinksUpToDate>
  <CharactersWithSpaces>2799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李惠茹</dc:creator>
  <cp:lastModifiedBy>abu</cp:lastModifiedBy>
  <dcterms:modified xsi:type="dcterms:W3CDTF">2024-12-18T02:38:49Z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3EA28BEC10974A1B90FD54CEA35277B5_13</vt:lpwstr>
  </property>
</Properties>
</file>