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FDC4F">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城乡居民社会养老保险基金</w:t>
      </w:r>
    </w:p>
    <w:p w14:paraId="3E4D1172">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bookmarkStart w:id="0" w:name="_Toc20889"/>
      <w:bookmarkStart w:id="1" w:name="_Toc27620"/>
      <w:bookmarkStart w:id="2" w:name="_Toc6321"/>
      <w:bookmarkStart w:id="3" w:name="_Toc30245_WPSOffice_Level1"/>
      <w:bookmarkStart w:id="4" w:name="_Toc31337"/>
      <w:bookmarkStart w:id="5" w:name="_Toc5526"/>
      <w:bookmarkStart w:id="6" w:name="_Toc16270"/>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项目绩效评价报告</w:t>
      </w:r>
      <w:bookmarkEnd w:id="0"/>
      <w:bookmarkEnd w:id="1"/>
      <w:bookmarkEnd w:id="2"/>
      <w:bookmarkEnd w:id="3"/>
      <w:bookmarkEnd w:id="4"/>
      <w:bookmarkEnd w:id="5"/>
      <w:bookmarkEnd w:id="6"/>
    </w:p>
    <w:p w14:paraId="58D7F37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bookmarkStart w:id="7" w:name="_Toc9169"/>
      <w:bookmarkStart w:id="8" w:name="_Toc24294"/>
      <w:r>
        <w:rPr>
          <w:rFonts w:hint="eastAsia" w:ascii="黑体" w:hAnsi="黑体" w:eastAsia="黑体" w:cs="黑体"/>
          <w:b w:val="0"/>
          <w:bCs w:val="0"/>
          <w:sz w:val="32"/>
          <w:szCs w:val="32"/>
          <w:highlight w:val="none"/>
        </w:rPr>
        <w:t>一、</w:t>
      </w:r>
      <w:r>
        <w:rPr>
          <w:rFonts w:hint="eastAsia" w:ascii="黑体" w:hAnsi="黑体" w:eastAsia="黑体" w:cs="黑体"/>
          <w:b w:val="0"/>
          <w:bCs w:val="0"/>
          <w:sz w:val="32"/>
          <w:szCs w:val="32"/>
          <w:highlight w:val="none"/>
          <w:lang w:val="en-US" w:eastAsia="zh-CN"/>
        </w:rPr>
        <w:t>项目基本情况</w:t>
      </w:r>
      <w:bookmarkEnd w:id="7"/>
    </w:p>
    <w:p w14:paraId="159F2BE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default" w:ascii="楷体" w:hAnsi="楷体" w:eastAsia="楷体" w:cs="楷体"/>
          <w:b/>
          <w:sz w:val="32"/>
          <w:szCs w:val="32"/>
          <w:highlight w:val="none"/>
          <w:lang w:val="en-US" w:eastAsia="zh-CN"/>
        </w:rPr>
      </w:pPr>
      <w:bookmarkStart w:id="9" w:name="_Toc7406"/>
      <w:bookmarkStart w:id="10" w:name="_Toc68078229"/>
      <w:bookmarkStart w:id="11" w:name="_Toc512252743"/>
      <w:r>
        <w:rPr>
          <w:rFonts w:hint="eastAsia" w:ascii="楷体" w:hAnsi="楷体" w:eastAsia="楷体" w:cs="楷体"/>
          <w:b w:val="0"/>
          <w:bCs w:val="0"/>
          <w:sz w:val="32"/>
          <w:szCs w:val="32"/>
          <w:highlight w:val="none"/>
        </w:rPr>
        <w:t>（一）</w:t>
      </w:r>
      <w:bookmarkEnd w:id="9"/>
      <w:bookmarkEnd w:id="10"/>
      <w:bookmarkEnd w:id="11"/>
      <w:r>
        <w:rPr>
          <w:rFonts w:hint="eastAsia" w:ascii="楷体" w:hAnsi="楷体" w:eastAsia="楷体" w:cs="楷体"/>
          <w:b w:val="0"/>
          <w:bCs w:val="0"/>
          <w:sz w:val="32"/>
          <w:szCs w:val="32"/>
          <w:highlight w:val="none"/>
          <w:lang w:val="en-US" w:eastAsia="zh-CN"/>
        </w:rPr>
        <w:t>项目实施情况</w:t>
      </w:r>
    </w:p>
    <w:p w14:paraId="6D9F503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bookmarkStart w:id="12" w:name="_Toc30761"/>
      <w:bookmarkStart w:id="13" w:name="_Toc68078231"/>
      <w:bookmarkStart w:id="14" w:name="_Toc512252745"/>
      <w:r>
        <w:rPr>
          <w:rFonts w:hint="eastAsia" w:ascii="方正仿宋_GB2312" w:hAnsi="方正仿宋_GB2312" w:eastAsia="方正仿宋_GB2312" w:cs="方正仿宋_GB2312"/>
          <w:b w:val="0"/>
          <w:color w:val="000000"/>
          <w:kern w:val="2"/>
          <w:sz w:val="32"/>
          <w:szCs w:val="32"/>
          <w:highlight w:val="none"/>
          <w:lang w:val="en-US" w:eastAsia="zh-CN" w:bidi="ar-SA"/>
        </w:rPr>
        <w:t>灵宝市城乡居民社会养老保险基金2023年度参保人数是36.85万人，丧葬补助金发放人数是2851人，困难群体保费代缴人数是7786人，2023年度符合领取城乡居民社会养老保险待遇118.42万人次。</w:t>
      </w:r>
    </w:p>
    <w:p w14:paraId="42E6B1D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1.参保条件</w:t>
      </w:r>
    </w:p>
    <w:p w14:paraId="748387F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年满16周岁（不含在校学生），非国家机关和事业单位工作人员及不属于职工基本养老保险制度覆盖范围的城乡居民，可以在户籍地参加城乡居民养老保险。</w:t>
      </w:r>
    </w:p>
    <w:p w14:paraId="7CB8352E">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2.缴费标准</w:t>
      </w:r>
    </w:p>
    <w:p w14:paraId="1346BDB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从2018年1月1日起，取消每年100元的最低缴费档次，调整为每年200元、300元、400元、500元、600元、700元、800元、900元、1000元、1500元、2000元、2500 元、3000 元、4000 元、5000 元 15个档次。参保人自主选择档次缴费，多缴多得。</w:t>
      </w:r>
    </w:p>
    <w:p w14:paraId="6BF8C7E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3.养老金标准</w:t>
      </w:r>
    </w:p>
    <w:p w14:paraId="58ABBB2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城乡居民社会养老保险待遇由基础养老金和个人账户养老金构成，支付终身。灵宝市财政对参保的领证独生子女父母和计划生育双女父母每人每月增加基础养老金25元。个人账户养老金的月计发标准为个人账户全部储存额÷139（与现行城镇企业职工基本养老保险个人账户养老金计发系数相同）。</w:t>
      </w:r>
    </w:p>
    <w:p w14:paraId="07A360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6" w:firstLineChars="200"/>
        <w:textAlignment w:val="auto"/>
        <w:outlineLvl w:val="1"/>
        <w:rPr>
          <w:rFonts w:hint="default"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bookmarkEnd w:id="12"/>
      <w:r>
        <w:rPr>
          <w:rFonts w:hint="eastAsia" w:ascii="楷体" w:hAnsi="楷体" w:eastAsia="楷体" w:cs="楷体"/>
          <w:b w:val="0"/>
          <w:bCs/>
          <w:color w:val="auto"/>
          <w:sz w:val="32"/>
          <w:szCs w:val="32"/>
          <w:highlight w:val="none"/>
          <w:lang w:val="en-US" w:eastAsia="zh-CN"/>
        </w:rPr>
        <w:t>项目资金投入和使用情况</w:t>
      </w:r>
    </w:p>
    <w:p w14:paraId="738A6FC5">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灵宝市城乡居民基本养老保险基金2023年度收入共计22,047.52万元，其中财政补贴收入政策资金共到位16,729.75万元（包括2023年中央基础养老金补助资金11,513.00万元、河南省级基础养老金财政补助资金1,087.00万元、灵宝市配套财政资金4,129.75万元），个人缴费收入4,463.77万元，利息收入202.47万元，委托投资收益630.65万元，转移收入8.54万元，其他收入12.34万元。</w:t>
      </w:r>
    </w:p>
    <w:p w14:paraId="29F871F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灵宝市城乡居民养老保险基金2023年度实际支出16,788.44万元，其中个人账户养老金支出972.76万元，基础养老金支出15,388.32万元，</w:t>
      </w:r>
      <w:bookmarkStart w:id="16" w:name="_GoBack"/>
      <w:bookmarkEnd w:id="16"/>
      <w:r>
        <w:rPr>
          <w:rFonts w:hint="eastAsia" w:ascii="方正仿宋_GB2312" w:hAnsi="方正仿宋_GB2312" w:eastAsia="方正仿宋_GB2312" w:cs="方正仿宋_GB2312"/>
          <w:b w:val="0"/>
          <w:color w:val="000000"/>
          <w:kern w:val="2"/>
          <w:sz w:val="32"/>
          <w:szCs w:val="32"/>
          <w:highlight w:val="none"/>
          <w:lang w:val="en-US" w:eastAsia="zh-CN" w:bidi="ar-SA"/>
        </w:rPr>
        <w:t>丧葬补助金支出400.90万元，转移支出26.46万元。</w:t>
      </w:r>
    </w:p>
    <w:bookmarkEnd w:id="13"/>
    <w:bookmarkEnd w:id="14"/>
    <w:p w14:paraId="4111C54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w:t>
      </w:r>
      <w:bookmarkEnd w:id="8"/>
      <w:bookmarkStart w:id="15" w:name="_Toc20193"/>
      <w:r>
        <w:rPr>
          <w:rFonts w:hint="eastAsia" w:ascii="黑体" w:hAnsi="黑体" w:eastAsia="黑体" w:cs="黑体"/>
          <w:b w:val="0"/>
          <w:bCs w:val="0"/>
          <w:sz w:val="32"/>
          <w:szCs w:val="32"/>
          <w:highlight w:val="none"/>
          <w:lang w:val="en-US" w:eastAsia="zh-CN"/>
        </w:rPr>
        <w:t>综合评价情况及评价结论</w:t>
      </w:r>
    </w:p>
    <w:p w14:paraId="5AC0EBD5">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绩效评价组以现场采集的项目基础数据、收集的评价相关资料及问卷调查为基础，指标分析法、因素分析法、成本效益法等评价方法，对照评价指标打分。</w:t>
      </w:r>
    </w:p>
    <w:p w14:paraId="3103DE03">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kern w:val="0"/>
          <w:sz w:val="32"/>
          <w:szCs w:val="32"/>
          <w:highlight w:val="none"/>
          <w:lang w:val="en-US" w:eastAsia="zh-CN" w:bidi="ar-SA"/>
        </w:rPr>
        <w:t>经评价组评定城乡居民社会养老保险基金项目评分结果综合评分为96.76分</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14:paraId="74D1DC2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仿宋_GB2312" w:hAnsi="宋体" w:eastAsia="仿宋_GB2312" w:cs="Times New Roman"/>
          <w:b w:val="0"/>
          <w:color w:val="000000"/>
          <w:kern w:val="2"/>
          <w:sz w:val="32"/>
          <w:szCs w:val="32"/>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评价等级为“优”，评分表如下：</w:t>
      </w:r>
    </w:p>
    <w:tbl>
      <w:tblPr>
        <w:tblStyle w:val="21"/>
        <w:tblW w:w="8828" w:type="dxa"/>
        <w:tblInd w:w="0" w:type="dxa"/>
        <w:shd w:val="clear" w:color="auto" w:fill="auto"/>
        <w:tblLayout w:type="fixed"/>
        <w:tblCellMar>
          <w:top w:w="0" w:type="dxa"/>
          <w:left w:w="0" w:type="dxa"/>
          <w:bottom w:w="0" w:type="dxa"/>
          <w:right w:w="0" w:type="dxa"/>
        </w:tblCellMar>
      </w:tblPr>
      <w:tblGrid>
        <w:gridCol w:w="2321"/>
        <w:gridCol w:w="1880"/>
        <w:gridCol w:w="2077"/>
        <w:gridCol w:w="2550"/>
      </w:tblGrid>
      <w:tr w14:paraId="79F10E5E">
        <w:tblPrEx>
          <w:shd w:val="clear" w:color="auto" w:fill="auto"/>
          <w:tblCellMar>
            <w:top w:w="0" w:type="dxa"/>
            <w:left w:w="0" w:type="dxa"/>
            <w:bottom w:w="0" w:type="dxa"/>
            <w:right w:w="0" w:type="dxa"/>
          </w:tblCellMar>
        </w:tblPrEx>
        <w:trPr>
          <w:trHeight w:val="300" w:hRule="atLeast"/>
          <w:tblHeader/>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3E7D6">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9F4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分值</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4DD3C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得分</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8D26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得分率 </w:t>
            </w:r>
          </w:p>
        </w:tc>
      </w:tr>
      <w:tr w14:paraId="1522621A">
        <w:tblPrEx>
          <w:shd w:val="clear" w:color="auto" w:fill="auto"/>
          <w:tblCellMar>
            <w:top w:w="0" w:type="dxa"/>
            <w:left w:w="0" w:type="dxa"/>
            <w:bottom w:w="0" w:type="dxa"/>
            <w:right w:w="0" w:type="dxa"/>
          </w:tblCellMar>
        </w:tblPrEx>
        <w:trPr>
          <w:trHeight w:val="336"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D54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决策</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4942">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A4A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10</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A2F41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14:paraId="51E1F096">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7748">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过程</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150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F8BDF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20 </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448CE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14:paraId="005CDCD0">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BA59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产出</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1B77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52D4E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84ABA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100%</w:t>
            </w:r>
          </w:p>
        </w:tc>
      </w:tr>
      <w:tr w14:paraId="0C1642C9">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0E8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效益</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8A71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35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E90D3">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31.76</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166F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90.74%</w:t>
            </w:r>
          </w:p>
        </w:tc>
      </w:tr>
      <w:tr w14:paraId="75B60748">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036FD">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合计</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9EC1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sum(B2:B5)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100</w:t>
            </w:r>
            <w:r>
              <w:rPr>
                <w:rFonts w:hint="eastAsia" w:ascii="仿宋" w:hAnsi="仿宋" w:eastAsia="仿宋" w:cs="仿宋"/>
                <w:i w:val="0"/>
                <w:color w:val="000000"/>
                <w:kern w:val="0"/>
                <w:sz w:val="24"/>
                <w:szCs w:val="24"/>
                <w:u w:val="none"/>
                <w:lang w:val="en-US" w:eastAsia="zh-CN" w:bidi="ar"/>
              </w:rPr>
              <w:fldChar w:fldCharType="end"/>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CBFFBF">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sum(C2:C5)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96.76</w:t>
            </w:r>
            <w:r>
              <w:rPr>
                <w:rFonts w:hint="eastAsia" w:ascii="仿宋" w:hAnsi="仿宋" w:eastAsia="仿宋" w:cs="仿宋"/>
                <w:i w:val="0"/>
                <w:color w:val="000000"/>
                <w:kern w:val="0"/>
                <w:sz w:val="24"/>
                <w:szCs w:val="24"/>
                <w:u w:val="none"/>
                <w:lang w:val="en-US" w:eastAsia="zh-CN" w:bidi="ar"/>
              </w:rPr>
              <w:fldChar w:fldCharType="end"/>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BA53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sum(C2:C5)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96.76</w:t>
            </w:r>
            <w:r>
              <w:rPr>
                <w:rFonts w:hint="eastAsia" w:ascii="仿宋" w:hAnsi="仿宋" w:eastAsia="仿宋" w:cs="仿宋"/>
                <w:i w:val="0"/>
                <w:color w:val="000000"/>
                <w:kern w:val="0"/>
                <w:sz w:val="24"/>
                <w:szCs w:val="24"/>
                <w:u w:val="none"/>
                <w:lang w:val="en-US" w:eastAsia="zh-CN" w:bidi="ar"/>
              </w:rPr>
              <w:fldChar w:fldCharType="end"/>
            </w:r>
            <w:r>
              <w:rPr>
                <w:rFonts w:hint="eastAsia" w:ascii="仿宋" w:hAnsi="仿宋" w:eastAsia="仿宋" w:cs="仿宋"/>
                <w:i w:val="0"/>
                <w:color w:val="000000"/>
                <w:kern w:val="0"/>
                <w:sz w:val="24"/>
                <w:szCs w:val="24"/>
                <w:u w:val="none"/>
                <w:lang w:val="en-US" w:eastAsia="zh-CN" w:bidi="ar"/>
              </w:rPr>
              <w:t>%</w:t>
            </w:r>
          </w:p>
        </w:tc>
      </w:tr>
    </w:tbl>
    <w:p w14:paraId="44348365">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三、主要成效、存在的问题及原因分析</w:t>
      </w:r>
    </w:p>
    <w:p w14:paraId="7B2B70E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sz w:val="32"/>
          <w:szCs w:val="32"/>
          <w:highlight w:val="none"/>
          <w:lang w:val="en-US" w:eastAsia="zh-CN"/>
        </w:rPr>
        <w:t>（一）主要成效</w:t>
      </w:r>
    </w:p>
    <w:p w14:paraId="1F9835B0">
      <w:pPr>
        <w:keepNext w:val="0"/>
        <w:keepLines w:val="0"/>
        <w:pageBreakBefore w:val="0"/>
        <w:widowControl w:val="0"/>
        <w:kinsoku/>
        <w:wordWrap/>
        <w:overflowPunct/>
        <w:topLinePunct w:val="0"/>
        <w:autoSpaceDE/>
        <w:autoSpaceDN/>
        <w:bidi w:val="0"/>
        <w:adjustRightInd/>
        <w:snapToGrid/>
        <w:spacing w:line="560" w:lineRule="exact"/>
        <w:ind w:left="0" w:leftChars="0" w:right="0" w:firstLine="726" w:firstLineChars="200"/>
        <w:textAlignment w:val="auto"/>
        <w:rPr>
          <w:rFonts w:hint="eastAsia" w:ascii="方正仿宋_GB2312" w:hAnsi="方正仿宋_GB2312" w:eastAsia="方正仿宋_GB2312" w:cs="方正仿宋_GB2312"/>
          <w:b w:val="0"/>
          <w:kern w:val="0"/>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一是</w:t>
      </w:r>
      <w:r>
        <w:rPr>
          <w:rFonts w:hint="eastAsia" w:ascii="方正仿宋_GB2312" w:hAnsi="方正仿宋_GB2312" w:eastAsia="方正仿宋_GB2312" w:cs="方正仿宋_GB2312"/>
          <w:b w:val="0"/>
          <w:kern w:val="0"/>
          <w:sz w:val="32"/>
          <w:szCs w:val="32"/>
          <w:highlight w:val="none"/>
          <w:lang w:val="en-US" w:eastAsia="zh-CN" w:bidi="ar-SA"/>
        </w:rPr>
        <w:t>深入实施“全民参保”计划，不断推进全民参保灵宝市以灵活就业人员、新就业形态人员、未参保居民、农村居民等群体为重点，指导开展精准扩面专项行动，全力推进全民参保工作。</w:t>
      </w:r>
    </w:p>
    <w:p w14:paraId="1941397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二是</w:t>
      </w:r>
      <w:r>
        <w:rPr>
          <w:rFonts w:hint="eastAsia" w:ascii="方正仿宋_GB2312" w:hAnsi="方正仿宋_GB2312" w:eastAsia="方正仿宋_GB2312" w:cs="方正仿宋_GB2312"/>
          <w:b w:val="0"/>
          <w:kern w:val="0"/>
          <w:sz w:val="32"/>
          <w:szCs w:val="32"/>
          <w:highlight w:val="none"/>
          <w:lang w:val="en-US" w:eastAsia="zh-CN" w:bidi="ar-SA"/>
        </w:rPr>
        <w:t>强化兜底帮扶措施</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14:paraId="6D4475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r>
        <w:rPr>
          <w:rFonts w:hint="eastAsia" w:ascii="楷体" w:hAnsi="楷体" w:eastAsia="楷体" w:cs="楷体"/>
          <w:b w:val="0"/>
          <w:bCs/>
          <w:color w:val="auto"/>
          <w:sz w:val="32"/>
          <w:szCs w:val="32"/>
          <w:highlight w:val="none"/>
          <w:lang w:val="en-US" w:eastAsia="zh-CN"/>
        </w:rPr>
        <w:t>存在问题及原因分析</w:t>
      </w:r>
    </w:p>
    <w:p w14:paraId="22CBAD7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养老保险政策宣传广度和力度有些许欠缺。通过问卷调查，有参保居民表示“可以改进老年人对城乡居民养老保险的认知，及时给乡村老人普及城乡居民养老保险的相关政策和知识”。</w:t>
      </w:r>
    </w:p>
    <w:p w14:paraId="7480E023">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四、有关建议</w:t>
      </w:r>
    </w:p>
    <w:bookmarkEnd w:id="15"/>
    <w:p w14:paraId="61CA3B7C">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仿宋" w:hAnsi="仿宋" w:eastAsia="仿宋" w:cs="仿宋"/>
          <w:b w:val="0"/>
          <w:bCs w:val="0"/>
          <w:sz w:val="32"/>
          <w:szCs w:val="32"/>
          <w:highlight w:val="none"/>
          <w:lang w:val="en-US" w:eastAsia="zh-CN"/>
        </w:rPr>
      </w:pPr>
      <w:r>
        <w:rPr>
          <w:rFonts w:hint="eastAsia" w:ascii="方正仿宋_GB2312" w:hAnsi="方正仿宋_GB2312" w:eastAsia="方正仿宋_GB2312" w:cs="方正仿宋_GB2312"/>
          <w:b w:val="0"/>
          <w:bCs w:val="0"/>
          <w:kern w:val="0"/>
          <w:sz w:val="32"/>
          <w:szCs w:val="32"/>
          <w:highlight w:val="none"/>
          <w:lang w:val="en-US" w:eastAsia="zh-CN" w:bidi="ar-SA"/>
        </w:rPr>
        <w:t>建议加大政策宣传力度，提高居民参保入保积极性。</w:t>
      </w:r>
      <w:r>
        <w:rPr>
          <w:rFonts w:hint="eastAsia" w:ascii="方正仿宋_GB2312" w:hAnsi="方正仿宋_GB2312" w:eastAsia="方正仿宋_GB2312" w:cs="方正仿宋_GB2312"/>
          <w:b w:val="0"/>
          <w:kern w:val="0"/>
          <w:sz w:val="32"/>
          <w:szCs w:val="32"/>
          <w:highlight w:val="none"/>
          <w:lang w:val="en-US" w:eastAsia="zh-CN" w:bidi="ar-SA"/>
        </w:rPr>
        <w:t>通过村内社会保险政策宣传、调查摸底，召开村组会议、座谈会、发放宣传资料等形式，广泛宣传养老保险保障标准、申请条件、操作规程、审批流程等，同时强化参保缴费补贴标准的宣传力度，引导鼓励更多中青年参保人员，选择较高的缴费档次和较长的缴费年限来参保。</w:t>
      </w:r>
    </w:p>
    <w:sectPr>
      <w:headerReference r:id="rId5" w:type="default"/>
      <w:footerReference r:id="rId6" w:type="default"/>
      <w:pgSz w:w="11905" w:h="16838"/>
      <w:pgMar w:top="1474" w:right="1587" w:bottom="1474" w:left="1587" w:header="510" w:footer="397" w:gutter="0"/>
      <w:pgBorders>
        <w:top w:val="none" w:sz="0" w:space="0"/>
        <w:left w:val="none" w:sz="0" w:space="0"/>
        <w:bottom w:val="none" w:sz="0" w:space="0"/>
        <w:right w:val="none" w:sz="0" w:space="0"/>
      </w:pgBorders>
      <w:pgNumType w:fmt="decimal" w:start="1"/>
      <w:cols w:space="0" w:num="1"/>
      <w:rtlGutter w:val="0"/>
      <w:docGrid w:type="linesAndChars" w:linePitch="662" w:charSpace="8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6"/>
      </w:pPr>
      <w:r>
        <w:separator/>
      </w:r>
    </w:p>
  </w:endnote>
  <w:endnote w:type="continuationSeparator" w:id="1">
    <w:p>
      <w:pPr>
        <w:spacing w:line="240" w:lineRule="auto"/>
        <w:ind w:firstLine="64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EA0A55-153D-41DB-939C-E10D927D96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C4CCD735-3282-4BDC-A1A7-7C8A3A4C6423}"/>
  </w:font>
  <w:font w:name="仿宋_GB2312">
    <w:panose1 w:val="02010609030101010101"/>
    <w:charset w:val="86"/>
    <w:family w:val="modern"/>
    <w:pitch w:val="default"/>
    <w:sig w:usb0="00000001" w:usb1="080E0000" w:usb2="00000000" w:usb3="00000000" w:csb0="00040000" w:csb1="00000000"/>
    <w:embedRegular r:id="rId3" w:fontKey="{29F2B291-D9A5-4732-ACFB-3CE94EA45C3A}"/>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embedRegular r:id="rId4" w:fontKey="{601BF857-E281-43D5-B84E-BB7D8509A0FC}"/>
  </w:font>
  <w:font w:name="方正小标宋简体">
    <w:panose1 w:val="02000000000000000000"/>
    <w:charset w:val="86"/>
    <w:family w:val="auto"/>
    <w:pitch w:val="default"/>
    <w:sig w:usb0="00000001" w:usb1="08000000" w:usb2="00000000" w:usb3="00000000" w:csb0="00040000" w:csb1="00000000"/>
    <w:embedRegular r:id="rId5" w:fontKey="{C34DE124-1CF7-4AA1-BD5A-181428E0FAFE}"/>
  </w:font>
  <w:font w:name="方正仿宋_GB2312">
    <w:panose1 w:val="02000000000000000000"/>
    <w:charset w:val="86"/>
    <w:family w:val="auto"/>
    <w:pitch w:val="default"/>
    <w:sig w:usb0="A00002BF" w:usb1="184F6CFA" w:usb2="00000012" w:usb3="00000000" w:csb0="00040001" w:csb1="00000000"/>
    <w:embedRegular r:id="rId6" w:fontKey="{7BEAC725-C21E-432B-87CC-43F7466CC0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F49A9">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6"/>
      </w:pPr>
      <w:r>
        <w:separator/>
      </w:r>
    </w:p>
  </w:footnote>
  <w:footnote w:type="continuationSeparator" w:id="1">
    <w:p>
      <w:pPr>
        <w:spacing w:line="360" w:lineRule="auto"/>
        <w:ind w:firstLine="64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45816">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gutterAtTop/>
  <w:documentProtection w:enforcement="0"/>
  <w:defaultTabStop w:val="420"/>
  <w:drawingGridHorizontalSpacing w:val="162"/>
  <w:drawingGridVerticalSpacing w:val="331"/>
  <w:displayHorizontalDrawingGridEvery w:val="2"/>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OTdlMzAzMTI5ZWQ1NjUyN2NjYWRmZDg0NjI2YmYifQ=="/>
  </w:docVars>
  <w:rsids>
    <w:rsidRoot w:val="00172A27"/>
    <w:rsid w:val="003B657C"/>
    <w:rsid w:val="00E62067"/>
    <w:rsid w:val="00E76BC7"/>
    <w:rsid w:val="00FA2E42"/>
    <w:rsid w:val="01134710"/>
    <w:rsid w:val="01583CAC"/>
    <w:rsid w:val="01AC531C"/>
    <w:rsid w:val="01B00880"/>
    <w:rsid w:val="01C17B7C"/>
    <w:rsid w:val="02071992"/>
    <w:rsid w:val="020A6A7E"/>
    <w:rsid w:val="02191294"/>
    <w:rsid w:val="023C33AF"/>
    <w:rsid w:val="02424984"/>
    <w:rsid w:val="02775491"/>
    <w:rsid w:val="02965A3A"/>
    <w:rsid w:val="03213215"/>
    <w:rsid w:val="03480563"/>
    <w:rsid w:val="03515DC8"/>
    <w:rsid w:val="035D4073"/>
    <w:rsid w:val="039C1716"/>
    <w:rsid w:val="03A260E4"/>
    <w:rsid w:val="03B062FA"/>
    <w:rsid w:val="03C107DA"/>
    <w:rsid w:val="04095297"/>
    <w:rsid w:val="04361A4D"/>
    <w:rsid w:val="04451B1E"/>
    <w:rsid w:val="0492154D"/>
    <w:rsid w:val="04A92001"/>
    <w:rsid w:val="04EB55D8"/>
    <w:rsid w:val="04F35D86"/>
    <w:rsid w:val="050C6E56"/>
    <w:rsid w:val="05131657"/>
    <w:rsid w:val="05252415"/>
    <w:rsid w:val="054A0BAE"/>
    <w:rsid w:val="054A199C"/>
    <w:rsid w:val="058B0247"/>
    <w:rsid w:val="059C5A9E"/>
    <w:rsid w:val="05A5192A"/>
    <w:rsid w:val="05FD679E"/>
    <w:rsid w:val="0608486B"/>
    <w:rsid w:val="063C6204"/>
    <w:rsid w:val="06447AD2"/>
    <w:rsid w:val="06765AF4"/>
    <w:rsid w:val="071A337C"/>
    <w:rsid w:val="07566EC6"/>
    <w:rsid w:val="07740BAF"/>
    <w:rsid w:val="079E6266"/>
    <w:rsid w:val="07BB67DE"/>
    <w:rsid w:val="085E50A4"/>
    <w:rsid w:val="08657F72"/>
    <w:rsid w:val="086606C0"/>
    <w:rsid w:val="08AA69C9"/>
    <w:rsid w:val="08D656F2"/>
    <w:rsid w:val="09217E21"/>
    <w:rsid w:val="09381D6E"/>
    <w:rsid w:val="09696261"/>
    <w:rsid w:val="09B507C1"/>
    <w:rsid w:val="09D55377"/>
    <w:rsid w:val="09FC1B92"/>
    <w:rsid w:val="0A2F4637"/>
    <w:rsid w:val="0A613ECB"/>
    <w:rsid w:val="0A646D3F"/>
    <w:rsid w:val="0A7972FD"/>
    <w:rsid w:val="0A860781"/>
    <w:rsid w:val="0A9D419E"/>
    <w:rsid w:val="0AD87F57"/>
    <w:rsid w:val="0AF942F3"/>
    <w:rsid w:val="0BA17FF6"/>
    <w:rsid w:val="0BA42425"/>
    <w:rsid w:val="0BD12E42"/>
    <w:rsid w:val="0BE01800"/>
    <w:rsid w:val="0C240125"/>
    <w:rsid w:val="0C374037"/>
    <w:rsid w:val="0C696A4D"/>
    <w:rsid w:val="0C7102DD"/>
    <w:rsid w:val="0CDC7979"/>
    <w:rsid w:val="0D045C85"/>
    <w:rsid w:val="0D13389A"/>
    <w:rsid w:val="0D4921C0"/>
    <w:rsid w:val="0D5178FB"/>
    <w:rsid w:val="0D8905D4"/>
    <w:rsid w:val="0D9F3011"/>
    <w:rsid w:val="0DBC0642"/>
    <w:rsid w:val="0E0052DD"/>
    <w:rsid w:val="0E204C88"/>
    <w:rsid w:val="0E6C5A69"/>
    <w:rsid w:val="0EB979A3"/>
    <w:rsid w:val="0EE969AF"/>
    <w:rsid w:val="0EFC43EF"/>
    <w:rsid w:val="0F5673F2"/>
    <w:rsid w:val="0F636C99"/>
    <w:rsid w:val="0F696B20"/>
    <w:rsid w:val="0F755E00"/>
    <w:rsid w:val="0F89339D"/>
    <w:rsid w:val="0F946336"/>
    <w:rsid w:val="0FA22BCF"/>
    <w:rsid w:val="0FA56850"/>
    <w:rsid w:val="0FAA2EE3"/>
    <w:rsid w:val="0FBD753A"/>
    <w:rsid w:val="0FE27FD1"/>
    <w:rsid w:val="1014226A"/>
    <w:rsid w:val="10581F31"/>
    <w:rsid w:val="107A159C"/>
    <w:rsid w:val="10901EFA"/>
    <w:rsid w:val="10B90B8E"/>
    <w:rsid w:val="10C20645"/>
    <w:rsid w:val="10CC7C33"/>
    <w:rsid w:val="10F17243"/>
    <w:rsid w:val="111734DB"/>
    <w:rsid w:val="11810544"/>
    <w:rsid w:val="11FA279C"/>
    <w:rsid w:val="125E7138"/>
    <w:rsid w:val="12D85B00"/>
    <w:rsid w:val="12DE49FC"/>
    <w:rsid w:val="12FE7EC7"/>
    <w:rsid w:val="12FF4D3A"/>
    <w:rsid w:val="13176392"/>
    <w:rsid w:val="13277637"/>
    <w:rsid w:val="134F03BC"/>
    <w:rsid w:val="135D3102"/>
    <w:rsid w:val="136E2957"/>
    <w:rsid w:val="13766B26"/>
    <w:rsid w:val="13A945AF"/>
    <w:rsid w:val="13B36871"/>
    <w:rsid w:val="13E67914"/>
    <w:rsid w:val="1438100F"/>
    <w:rsid w:val="14381D9F"/>
    <w:rsid w:val="14845158"/>
    <w:rsid w:val="14C712B2"/>
    <w:rsid w:val="14CC43AC"/>
    <w:rsid w:val="14D52B81"/>
    <w:rsid w:val="150F1F18"/>
    <w:rsid w:val="150F7408"/>
    <w:rsid w:val="15640FA4"/>
    <w:rsid w:val="159264FD"/>
    <w:rsid w:val="159B6E95"/>
    <w:rsid w:val="15F00025"/>
    <w:rsid w:val="16100ABC"/>
    <w:rsid w:val="165C3C6F"/>
    <w:rsid w:val="166C7AC5"/>
    <w:rsid w:val="16961201"/>
    <w:rsid w:val="17064E7D"/>
    <w:rsid w:val="17275339"/>
    <w:rsid w:val="174C4112"/>
    <w:rsid w:val="1756361F"/>
    <w:rsid w:val="17860765"/>
    <w:rsid w:val="17983C59"/>
    <w:rsid w:val="179E60CC"/>
    <w:rsid w:val="17B15FA7"/>
    <w:rsid w:val="17E04829"/>
    <w:rsid w:val="17E76679"/>
    <w:rsid w:val="180824E6"/>
    <w:rsid w:val="18610A36"/>
    <w:rsid w:val="1868120F"/>
    <w:rsid w:val="189D0F13"/>
    <w:rsid w:val="18E12BD3"/>
    <w:rsid w:val="19407BBE"/>
    <w:rsid w:val="195F62C1"/>
    <w:rsid w:val="197513E8"/>
    <w:rsid w:val="19B7492C"/>
    <w:rsid w:val="19BB6C9E"/>
    <w:rsid w:val="19E665DE"/>
    <w:rsid w:val="1A586481"/>
    <w:rsid w:val="1A740FFC"/>
    <w:rsid w:val="1A9628D8"/>
    <w:rsid w:val="1AC317A5"/>
    <w:rsid w:val="1B427F31"/>
    <w:rsid w:val="1B4E051A"/>
    <w:rsid w:val="1B692E3B"/>
    <w:rsid w:val="1B6A00BD"/>
    <w:rsid w:val="1B8B1C65"/>
    <w:rsid w:val="1B972D4E"/>
    <w:rsid w:val="1BA13EA4"/>
    <w:rsid w:val="1BAD4121"/>
    <w:rsid w:val="1BEB0470"/>
    <w:rsid w:val="1BF872E8"/>
    <w:rsid w:val="1C0C1E63"/>
    <w:rsid w:val="1C0E6981"/>
    <w:rsid w:val="1C4245CE"/>
    <w:rsid w:val="1C750479"/>
    <w:rsid w:val="1CA2234C"/>
    <w:rsid w:val="1CE91A19"/>
    <w:rsid w:val="1CF03875"/>
    <w:rsid w:val="1D77787C"/>
    <w:rsid w:val="1D8F4416"/>
    <w:rsid w:val="1DAB5A97"/>
    <w:rsid w:val="1E2303D2"/>
    <w:rsid w:val="1E527310"/>
    <w:rsid w:val="1E875215"/>
    <w:rsid w:val="1EAD595B"/>
    <w:rsid w:val="1ED331B1"/>
    <w:rsid w:val="1EE27D06"/>
    <w:rsid w:val="1F0F3883"/>
    <w:rsid w:val="1F195CE1"/>
    <w:rsid w:val="1F1F3367"/>
    <w:rsid w:val="1F316F2E"/>
    <w:rsid w:val="1F395D49"/>
    <w:rsid w:val="1F3E6F6B"/>
    <w:rsid w:val="1F6803D3"/>
    <w:rsid w:val="1F731213"/>
    <w:rsid w:val="1F8831D1"/>
    <w:rsid w:val="1FC23DD2"/>
    <w:rsid w:val="1FD05614"/>
    <w:rsid w:val="1FE50445"/>
    <w:rsid w:val="202D3EB4"/>
    <w:rsid w:val="207C57DD"/>
    <w:rsid w:val="20E00075"/>
    <w:rsid w:val="21052E39"/>
    <w:rsid w:val="211C0E7A"/>
    <w:rsid w:val="2130325F"/>
    <w:rsid w:val="214F26AB"/>
    <w:rsid w:val="21777EC3"/>
    <w:rsid w:val="21D357BD"/>
    <w:rsid w:val="21F922AE"/>
    <w:rsid w:val="221D78A3"/>
    <w:rsid w:val="222D7A0E"/>
    <w:rsid w:val="22401351"/>
    <w:rsid w:val="227059C4"/>
    <w:rsid w:val="228D2D85"/>
    <w:rsid w:val="22AA4B71"/>
    <w:rsid w:val="22BC2FFB"/>
    <w:rsid w:val="22E03BBA"/>
    <w:rsid w:val="23671BC7"/>
    <w:rsid w:val="238E78B0"/>
    <w:rsid w:val="23A70874"/>
    <w:rsid w:val="23B76159"/>
    <w:rsid w:val="23FE4AA9"/>
    <w:rsid w:val="24025899"/>
    <w:rsid w:val="241B7C0C"/>
    <w:rsid w:val="2449717A"/>
    <w:rsid w:val="24BE0A59"/>
    <w:rsid w:val="24E54C68"/>
    <w:rsid w:val="24FD27ED"/>
    <w:rsid w:val="250044BD"/>
    <w:rsid w:val="253F116C"/>
    <w:rsid w:val="254C2D14"/>
    <w:rsid w:val="256E51E7"/>
    <w:rsid w:val="25866AA9"/>
    <w:rsid w:val="25B53A5B"/>
    <w:rsid w:val="25B708E2"/>
    <w:rsid w:val="25E61DD3"/>
    <w:rsid w:val="25F61BF9"/>
    <w:rsid w:val="26137938"/>
    <w:rsid w:val="26BB37FF"/>
    <w:rsid w:val="26ED4425"/>
    <w:rsid w:val="26FE52ED"/>
    <w:rsid w:val="2700678E"/>
    <w:rsid w:val="27081F0F"/>
    <w:rsid w:val="276B23A0"/>
    <w:rsid w:val="276C2B1C"/>
    <w:rsid w:val="27765EB7"/>
    <w:rsid w:val="27995071"/>
    <w:rsid w:val="279B5C01"/>
    <w:rsid w:val="27C934AF"/>
    <w:rsid w:val="28046361"/>
    <w:rsid w:val="281B3962"/>
    <w:rsid w:val="286661DC"/>
    <w:rsid w:val="28686B3C"/>
    <w:rsid w:val="28A32C4B"/>
    <w:rsid w:val="28B07116"/>
    <w:rsid w:val="28BB2AF8"/>
    <w:rsid w:val="28C130D1"/>
    <w:rsid w:val="28DA5749"/>
    <w:rsid w:val="29391D41"/>
    <w:rsid w:val="29833C9F"/>
    <w:rsid w:val="29AD26A3"/>
    <w:rsid w:val="29C817C4"/>
    <w:rsid w:val="29D72AC0"/>
    <w:rsid w:val="2A0C58AF"/>
    <w:rsid w:val="2A12362E"/>
    <w:rsid w:val="2A295E04"/>
    <w:rsid w:val="2A3208C7"/>
    <w:rsid w:val="2A482962"/>
    <w:rsid w:val="2A4A7260"/>
    <w:rsid w:val="2AA158C9"/>
    <w:rsid w:val="2AC90E07"/>
    <w:rsid w:val="2ACE20AF"/>
    <w:rsid w:val="2AF0736A"/>
    <w:rsid w:val="2AF92D34"/>
    <w:rsid w:val="2B0E1655"/>
    <w:rsid w:val="2B2E4996"/>
    <w:rsid w:val="2B302521"/>
    <w:rsid w:val="2B7F3F48"/>
    <w:rsid w:val="2B8F6F36"/>
    <w:rsid w:val="2BC3287C"/>
    <w:rsid w:val="2BDF5D62"/>
    <w:rsid w:val="2BE31D96"/>
    <w:rsid w:val="2C5D7889"/>
    <w:rsid w:val="2C6A3CF4"/>
    <w:rsid w:val="2C7A0845"/>
    <w:rsid w:val="2C996A07"/>
    <w:rsid w:val="2CE47FA3"/>
    <w:rsid w:val="2D1D4036"/>
    <w:rsid w:val="2D2C2E93"/>
    <w:rsid w:val="2D3F0734"/>
    <w:rsid w:val="2D66133F"/>
    <w:rsid w:val="2D6B64FF"/>
    <w:rsid w:val="2D7770FE"/>
    <w:rsid w:val="2D804123"/>
    <w:rsid w:val="2D825FCB"/>
    <w:rsid w:val="2DC2662F"/>
    <w:rsid w:val="2DE46287"/>
    <w:rsid w:val="2DF0277D"/>
    <w:rsid w:val="2DFF3D5F"/>
    <w:rsid w:val="2E3607CF"/>
    <w:rsid w:val="2EC149D8"/>
    <w:rsid w:val="2EE002BE"/>
    <w:rsid w:val="2EF74C60"/>
    <w:rsid w:val="2F1266F2"/>
    <w:rsid w:val="2F1A178D"/>
    <w:rsid w:val="2F315A58"/>
    <w:rsid w:val="2F386867"/>
    <w:rsid w:val="2F9436EE"/>
    <w:rsid w:val="2F977499"/>
    <w:rsid w:val="2FD10B96"/>
    <w:rsid w:val="3027259D"/>
    <w:rsid w:val="304464C2"/>
    <w:rsid w:val="305134E7"/>
    <w:rsid w:val="306D2E1E"/>
    <w:rsid w:val="309857DF"/>
    <w:rsid w:val="30A43A04"/>
    <w:rsid w:val="30AA1B7C"/>
    <w:rsid w:val="30BA0895"/>
    <w:rsid w:val="30E0697B"/>
    <w:rsid w:val="30F0526D"/>
    <w:rsid w:val="314F04FE"/>
    <w:rsid w:val="319B3BC9"/>
    <w:rsid w:val="31B7615A"/>
    <w:rsid w:val="31C40891"/>
    <w:rsid w:val="31D618DC"/>
    <w:rsid w:val="31ED04EF"/>
    <w:rsid w:val="31F04BD8"/>
    <w:rsid w:val="322E4859"/>
    <w:rsid w:val="323B53B4"/>
    <w:rsid w:val="3247732A"/>
    <w:rsid w:val="32545980"/>
    <w:rsid w:val="3260194A"/>
    <w:rsid w:val="327B0795"/>
    <w:rsid w:val="327B4FB4"/>
    <w:rsid w:val="328651DD"/>
    <w:rsid w:val="32932815"/>
    <w:rsid w:val="33447BB3"/>
    <w:rsid w:val="33A0550D"/>
    <w:rsid w:val="33AC1245"/>
    <w:rsid w:val="33CD3272"/>
    <w:rsid w:val="33E119DF"/>
    <w:rsid w:val="33E7754E"/>
    <w:rsid w:val="33EF711E"/>
    <w:rsid w:val="34237336"/>
    <w:rsid w:val="34246A7B"/>
    <w:rsid w:val="34445510"/>
    <w:rsid w:val="344D7068"/>
    <w:rsid w:val="344F3601"/>
    <w:rsid w:val="345213F6"/>
    <w:rsid w:val="34572643"/>
    <w:rsid w:val="348D406F"/>
    <w:rsid w:val="34A1605E"/>
    <w:rsid w:val="34CA77B1"/>
    <w:rsid w:val="34D92C33"/>
    <w:rsid w:val="34EA4772"/>
    <w:rsid w:val="35237688"/>
    <w:rsid w:val="352A70D3"/>
    <w:rsid w:val="35416FA2"/>
    <w:rsid w:val="3586715F"/>
    <w:rsid w:val="36124D9C"/>
    <w:rsid w:val="363A49EF"/>
    <w:rsid w:val="365674BD"/>
    <w:rsid w:val="3667119D"/>
    <w:rsid w:val="36AF6743"/>
    <w:rsid w:val="36BC34BE"/>
    <w:rsid w:val="36C00830"/>
    <w:rsid w:val="36F63C70"/>
    <w:rsid w:val="37162A18"/>
    <w:rsid w:val="373E3C95"/>
    <w:rsid w:val="37411AAD"/>
    <w:rsid w:val="374D76AE"/>
    <w:rsid w:val="376165F7"/>
    <w:rsid w:val="37964007"/>
    <w:rsid w:val="37A6523D"/>
    <w:rsid w:val="37D01207"/>
    <w:rsid w:val="38134ACE"/>
    <w:rsid w:val="381A6725"/>
    <w:rsid w:val="38247A18"/>
    <w:rsid w:val="38496D66"/>
    <w:rsid w:val="38521A51"/>
    <w:rsid w:val="38A61D2C"/>
    <w:rsid w:val="38F02E97"/>
    <w:rsid w:val="3909201C"/>
    <w:rsid w:val="39D52E80"/>
    <w:rsid w:val="3A131FD5"/>
    <w:rsid w:val="3A162D97"/>
    <w:rsid w:val="3A4B228D"/>
    <w:rsid w:val="3A853F0F"/>
    <w:rsid w:val="3AAC51BF"/>
    <w:rsid w:val="3AB550F3"/>
    <w:rsid w:val="3AE13B89"/>
    <w:rsid w:val="3B426B2C"/>
    <w:rsid w:val="3B462F6A"/>
    <w:rsid w:val="3B533A8A"/>
    <w:rsid w:val="3BAA4610"/>
    <w:rsid w:val="3BEE4900"/>
    <w:rsid w:val="3BFB3CB5"/>
    <w:rsid w:val="3C2432E7"/>
    <w:rsid w:val="3C8B6B19"/>
    <w:rsid w:val="3C9157E2"/>
    <w:rsid w:val="3CCB4989"/>
    <w:rsid w:val="3CCF3BB7"/>
    <w:rsid w:val="3CE5210C"/>
    <w:rsid w:val="3CE538E8"/>
    <w:rsid w:val="3D234E73"/>
    <w:rsid w:val="3D311231"/>
    <w:rsid w:val="3D371FD6"/>
    <w:rsid w:val="3D526201"/>
    <w:rsid w:val="3D6669F2"/>
    <w:rsid w:val="3D6D4EBA"/>
    <w:rsid w:val="3D6F2EDF"/>
    <w:rsid w:val="3D782575"/>
    <w:rsid w:val="3DA2751D"/>
    <w:rsid w:val="3DA56273"/>
    <w:rsid w:val="3DD74066"/>
    <w:rsid w:val="3DDD67A7"/>
    <w:rsid w:val="3DE06A27"/>
    <w:rsid w:val="3DF53AF1"/>
    <w:rsid w:val="3DFD7660"/>
    <w:rsid w:val="3DFE711A"/>
    <w:rsid w:val="3E111FAD"/>
    <w:rsid w:val="3E217AE7"/>
    <w:rsid w:val="3E5527E2"/>
    <w:rsid w:val="3F427F90"/>
    <w:rsid w:val="3F49270E"/>
    <w:rsid w:val="3F554BAC"/>
    <w:rsid w:val="3F5E2EE4"/>
    <w:rsid w:val="3F623287"/>
    <w:rsid w:val="3F6269B3"/>
    <w:rsid w:val="3FD02BA6"/>
    <w:rsid w:val="3FD60EDA"/>
    <w:rsid w:val="3FE30FA5"/>
    <w:rsid w:val="3FF35E0E"/>
    <w:rsid w:val="4014414F"/>
    <w:rsid w:val="40177872"/>
    <w:rsid w:val="40191C11"/>
    <w:rsid w:val="401E398A"/>
    <w:rsid w:val="405D2DB2"/>
    <w:rsid w:val="406F5D76"/>
    <w:rsid w:val="408B40BF"/>
    <w:rsid w:val="40974F5E"/>
    <w:rsid w:val="40C5072E"/>
    <w:rsid w:val="40E202B0"/>
    <w:rsid w:val="40E268FE"/>
    <w:rsid w:val="40E63C3A"/>
    <w:rsid w:val="40F37285"/>
    <w:rsid w:val="41064666"/>
    <w:rsid w:val="411362D3"/>
    <w:rsid w:val="41401ECE"/>
    <w:rsid w:val="41590FA0"/>
    <w:rsid w:val="41733EA4"/>
    <w:rsid w:val="41A30BD1"/>
    <w:rsid w:val="41FA0242"/>
    <w:rsid w:val="42204242"/>
    <w:rsid w:val="42210821"/>
    <w:rsid w:val="426436E3"/>
    <w:rsid w:val="42BC4BDD"/>
    <w:rsid w:val="42F30563"/>
    <w:rsid w:val="431C2A53"/>
    <w:rsid w:val="43223453"/>
    <w:rsid w:val="43283A0E"/>
    <w:rsid w:val="433306ED"/>
    <w:rsid w:val="433B2D2A"/>
    <w:rsid w:val="4352715B"/>
    <w:rsid w:val="439F21E7"/>
    <w:rsid w:val="439F7FBE"/>
    <w:rsid w:val="43D47745"/>
    <w:rsid w:val="43F83D00"/>
    <w:rsid w:val="4443784A"/>
    <w:rsid w:val="4450163E"/>
    <w:rsid w:val="44634B1B"/>
    <w:rsid w:val="4498523C"/>
    <w:rsid w:val="44F7413F"/>
    <w:rsid w:val="45061347"/>
    <w:rsid w:val="45505AB1"/>
    <w:rsid w:val="455D2910"/>
    <w:rsid w:val="45A831F7"/>
    <w:rsid w:val="45B82B4D"/>
    <w:rsid w:val="45CE682F"/>
    <w:rsid w:val="45E561F9"/>
    <w:rsid w:val="45F7157D"/>
    <w:rsid w:val="460C1321"/>
    <w:rsid w:val="462E7BA0"/>
    <w:rsid w:val="4636754B"/>
    <w:rsid w:val="46753703"/>
    <w:rsid w:val="46A96F97"/>
    <w:rsid w:val="46AA2FF7"/>
    <w:rsid w:val="46C11DCD"/>
    <w:rsid w:val="46D62DD0"/>
    <w:rsid w:val="46E2336C"/>
    <w:rsid w:val="46EC61DB"/>
    <w:rsid w:val="46F31965"/>
    <w:rsid w:val="46F40981"/>
    <w:rsid w:val="47063927"/>
    <w:rsid w:val="470C6DE5"/>
    <w:rsid w:val="474A1EA4"/>
    <w:rsid w:val="47645DC3"/>
    <w:rsid w:val="4781732E"/>
    <w:rsid w:val="478E6ED6"/>
    <w:rsid w:val="47A74171"/>
    <w:rsid w:val="47A96981"/>
    <w:rsid w:val="47AC128C"/>
    <w:rsid w:val="47B232E9"/>
    <w:rsid w:val="47D5468E"/>
    <w:rsid w:val="48117D0E"/>
    <w:rsid w:val="483D5471"/>
    <w:rsid w:val="485853A8"/>
    <w:rsid w:val="485E0A0E"/>
    <w:rsid w:val="48785DCC"/>
    <w:rsid w:val="489E7F50"/>
    <w:rsid w:val="48BD2F66"/>
    <w:rsid w:val="490843F5"/>
    <w:rsid w:val="492E3CAD"/>
    <w:rsid w:val="49737197"/>
    <w:rsid w:val="49B5296F"/>
    <w:rsid w:val="49C0604E"/>
    <w:rsid w:val="49E85664"/>
    <w:rsid w:val="4A02381D"/>
    <w:rsid w:val="4A044C06"/>
    <w:rsid w:val="4A510301"/>
    <w:rsid w:val="4A6D4D05"/>
    <w:rsid w:val="4A7471AF"/>
    <w:rsid w:val="4A815DBD"/>
    <w:rsid w:val="4B4439C2"/>
    <w:rsid w:val="4B944633"/>
    <w:rsid w:val="4B9E6BE3"/>
    <w:rsid w:val="4BBA2466"/>
    <w:rsid w:val="4BE02215"/>
    <w:rsid w:val="4C221129"/>
    <w:rsid w:val="4C9D4CD8"/>
    <w:rsid w:val="4CC3375D"/>
    <w:rsid w:val="4CF213BF"/>
    <w:rsid w:val="4D6D2EE2"/>
    <w:rsid w:val="4D827540"/>
    <w:rsid w:val="4D8F110B"/>
    <w:rsid w:val="4DA16EA9"/>
    <w:rsid w:val="4DD96FB4"/>
    <w:rsid w:val="4DFD2204"/>
    <w:rsid w:val="4E121FED"/>
    <w:rsid w:val="4E5372A6"/>
    <w:rsid w:val="4E803594"/>
    <w:rsid w:val="4E833612"/>
    <w:rsid w:val="4E8A5922"/>
    <w:rsid w:val="4E926229"/>
    <w:rsid w:val="4E964AA1"/>
    <w:rsid w:val="4E9904C8"/>
    <w:rsid w:val="4EC1723F"/>
    <w:rsid w:val="4ECC34C8"/>
    <w:rsid w:val="4ECD6AD5"/>
    <w:rsid w:val="4ED87597"/>
    <w:rsid w:val="4EE3341A"/>
    <w:rsid w:val="4F027DBD"/>
    <w:rsid w:val="4F531A06"/>
    <w:rsid w:val="4F721D24"/>
    <w:rsid w:val="4F870841"/>
    <w:rsid w:val="4F96241E"/>
    <w:rsid w:val="4FB1648B"/>
    <w:rsid w:val="4FC167EB"/>
    <w:rsid w:val="4FD94895"/>
    <w:rsid w:val="50154D2E"/>
    <w:rsid w:val="50531C06"/>
    <w:rsid w:val="507B2D18"/>
    <w:rsid w:val="50B56040"/>
    <w:rsid w:val="50C560E1"/>
    <w:rsid w:val="50CB0F21"/>
    <w:rsid w:val="50D42D7B"/>
    <w:rsid w:val="50D8234B"/>
    <w:rsid w:val="5113784B"/>
    <w:rsid w:val="51510FCB"/>
    <w:rsid w:val="51961F47"/>
    <w:rsid w:val="51BB2EF4"/>
    <w:rsid w:val="51DF6663"/>
    <w:rsid w:val="51EC4EB6"/>
    <w:rsid w:val="520D49EB"/>
    <w:rsid w:val="521144B8"/>
    <w:rsid w:val="521B6ECB"/>
    <w:rsid w:val="522950B9"/>
    <w:rsid w:val="522A32FE"/>
    <w:rsid w:val="522E2D83"/>
    <w:rsid w:val="52733BD7"/>
    <w:rsid w:val="52DE3E81"/>
    <w:rsid w:val="52E76383"/>
    <w:rsid w:val="52EF2924"/>
    <w:rsid w:val="530F2F9C"/>
    <w:rsid w:val="5337560C"/>
    <w:rsid w:val="536978C0"/>
    <w:rsid w:val="5395401A"/>
    <w:rsid w:val="53955C07"/>
    <w:rsid w:val="53CA771D"/>
    <w:rsid w:val="53FB5B59"/>
    <w:rsid w:val="540E5AB0"/>
    <w:rsid w:val="541144A1"/>
    <w:rsid w:val="541468D3"/>
    <w:rsid w:val="5439161E"/>
    <w:rsid w:val="54725850"/>
    <w:rsid w:val="54A55D34"/>
    <w:rsid w:val="54AE2842"/>
    <w:rsid w:val="54C57079"/>
    <w:rsid w:val="54F11996"/>
    <w:rsid w:val="550D799A"/>
    <w:rsid w:val="55320188"/>
    <w:rsid w:val="554E5790"/>
    <w:rsid w:val="55B74DFC"/>
    <w:rsid w:val="56186298"/>
    <w:rsid w:val="564A6D4B"/>
    <w:rsid w:val="56563E15"/>
    <w:rsid w:val="566456EC"/>
    <w:rsid w:val="5668791F"/>
    <w:rsid w:val="567B4B70"/>
    <w:rsid w:val="5684444C"/>
    <w:rsid w:val="56CE58D8"/>
    <w:rsid w:val="56E4447C"/>
    <w:rsid w:val="56FA7C75"/>
    <w:rsid w:val="58115986"/>
    <w:rsid w:val="58134E48"/>
    <w:rsid w:val="5866141B"/>
    <w:rsid w:val="588F3A0E"/>
    <w:rsid w:val="58AE6A05"/>
    <w:rsid w:val="58DF072D"/>
    <w:rsid w:val="58E639C9"/>
    <w:rsid w:val="593042B1"/>
    <w:rsid w:val="597C0EF6"/>
    <w:rsid w:val="59A73A9A"/>
    <w:rsid w:val="59D9770F"/>
    <w:rsid w:val="5A4242D3"/>
    <w:rsid w:val="5A9E4296"/>
    <w:rsid w:val="5ACF0A7B"/>
    <w:rsid w:val="5AD2118A"/>
    <w:rsid w:val="5AEC334F"/>
    <w:rsid w:val="5AFE65E2"/>
    <w:rsid w:val="5B520409"/>
    <w:rsid w:val="5B795A46"/>
    <w:rsid w:val="5B861435"/>
    <w:rsid w:val="5BAF7D88"/>
    <w:rsid w:val="5BB5218E"/>
    <w:rsid w:val="5BD35767"/>
    <w:rsid w:val="5BEB1085"/>
    <w:rsid w:val="5BFB2626"/>
    <w:rsid w:val="5C1C39AD"/>
    <w:rsid w:val="5C506638"/>
    <w:rsid w:val="5C5960FF"/>
    <w:rsid w:val="5C6B551F"/>
    <w:rsid w:val="5C92723A"/>
    <w:rsid w:val="5C9C024C"/>
    <w:rsid w:val="5CD448D3"/>
    <w:rsid w:val="5CD525ED"/>
    <w:rsid w:val="5D1C2F23"/>
    <w:rsid w:val="5D202AAC"/>
    <w:rsid w:val="5D382776"/>
    <w:rsid w:val="5D5B559A"/>
    <w:rsid w:val="5D5E792A"/>
    <w:rsid w:val="5D775D82"/>
    <w:rsid w:val="5DBD6A37"/>
    <w:rsid w:val="5E074070"/>
    <w:rsid w:val="5E0F727A"/>
    <w:rsid w:val="5E45593C"/>
    <w:rsid w:val="5E6A153A"/>
    <w:rsid w:val="5E7177E1"/>
    <w:rsid w:val="5E8650EC"/>
    <w:rsid w:val="5ED63536"/>
    <w:rsid w:val="5EDA221B"/>
    <w:rsid w:val="5EDF4122"/>
    <w:rsid w:val="5F0A3D8C"/>
    <w:rsid w:val="5F6B0DF8"/>
    <w:rsid w:val="5FDF571F"/>
    <w:rsid w:val="5FEA095A"/>
    <w:rsid w:val="6024051F"/>
    <w:rsid w:val="60474414"/>
    <w:rsid w:val="60D96E40"/>
    <w:rsid w:val="610D5A12"/>
    <w:rsid w:val="61B11112"/>
    <w:rsid w:val="61B96A60"/>
    <w:rsid w:val="61EB7D99"/>
    <w:rsid w:val="61F574B9"/>
    <w:rsid w:val="621E2048"/>
    <w:rsid w:val="62413DFB"/>
    <w:rsid w:val="626B762E"/>
    <w:rsid w:val="62703EA6"/>
    <w:rsid w:val="628D13E6"/>
    <w:rsid w:val="62C54F90"/>
    <w:rsid w:val="62C91D4E"/>
    <w:rsid w:val="62DD34B8"/>
    <w:rsid w:val="62E62CA0"/>
    <w:rsid w:val="62F84246"/>
    <w:rsid w:val="630D0385"/>
    <w:rsid w:val="630E1433"/>
    <w:rsid w:val="634D62A9"/>
    <w:rsid w:val="63531E46"/>
    <w:rsid w:val="635533ED"/>
    <w:rsid w:val="63575B29"/>
    <w:rsid w:val="63720B26"/>
    <w:rsid w:val="63827A52"/>
    <w:rsid w:val="638C765E"/>
    <w:rsid w:val="6393049E"/>
    <w:rsid w:val="639E11C0"/>
    <w:rsid w:val="63E40235"/>
    <w:rsid w:val="63EF1C0E"/>
    <w:rsid w:val="63F070FC"/>
    <w:rsid w:val="642911C8"/>
    <w:rsid w:val="64611162"/>
    <w:rsid w:val="64713622"/>
    <w:rsid w:val="64824F61"/>
    <w:rsid w:val="654109CA"/>
    <w:rsid w:val="6578453C"/>
    <w:rsid w:val="657B28FE"/>
    <w:rsid w:val="65857A45"/>
    <w:rsid w:val="658E1694"/>
    <w:rsid w:val="65A128B8"/>
    <w:rsid w:val="660A1785"/>
    <w:rsid w:val="661C4DA8"/>
    <w:rsid w:val="668218C6"/>
    <w:rsid w:val="669E6783"/>
    <w:rsid w:val="67174456"/>
    <w:rsid w:val="678172D0"/>
    <w:rsid w:val="679540F1"/>
    <w:rsid w:val="67E96050"/>
    <w:rsid w:val="683A43A3"/>
    <w:rsid w:val="684629D3"/>
    <w:rsid w:val="688E7B06"/>
    <w:rsid w:val="68ED7439"/>
    <w:rsid w:val="68FD5854"/>
    <w:rsid w:val="68FE225D"/>
    <w:rsid w:val="691654A8"/>
    <w:rsid w:val="693D3DBB"/>
    <w:rsid w:val="694933D1"/>
    <w:rsid w:val="69841B48"/>
    <w:rsid w:val="69A215BB"/>
    <w:rsid w:val="69B400A1"/>
    <w:rsid w:val="69F93DB7"/>
    <w:rsid w:val="6A485FA0"/>
    <w:rsid w:val="6A5D01A4"/>
    <w:rsid w:val="6AC36B8F"/>
    <w:rsid w:val="6ACE0D8E"/>
    <w:rsid w:val="6B503DEB"/>
    <w:rsid w:val="6B581240"/>
    <w:rsid w:val="6B58608B"/>
    <w:rsid w:val="6B6C0D22"/>
    <w:rsid w:val="6B72691B"/>
    <w:rsid w:val="6BB96FF1"/>
    <w:rsid w:val="6BC54BC6"/>
    <w:rsid w:val="6BC86FD7"/>
    <w:rsid w:val="6C1257AB"/>
    <w:rsid w:val="6C180172"/>
    <w:rsid w:val="6C4908ED"/>
    <w:rsid w:val="6C814B9E"/>
    <w:rsid w:val="6C9267E6"/>
    <w:rsid w:val="6CDB3CA9"/>
    <w:rsid w:val="6CE92C4F"/>
    <w:rsid w:val="6D0C7A50"/>
    <w:rsid w:val="6D143823"/>
    <w:rsid w:val="6D144B90"/>
    <w:rsid w:val="6D1C17D7"/>
    <w:rsid w:val="6D3F74DA"/>
    <w:rsid w:val="6D6746FB"/>
    <w:rsid w:val="6D6E67B9"/>
    <w:rsid w:val="6DBB2AE7"/>
    <w:rsid w:val="6E2A4841"/>
    <w:rsid w:val="6E4226C3"/>
    <w:rsid w:val="6E423149"/>
    <w:rsid w:val="6E450EE9"/>
    <w:rsid w:val="6EB65BCC"/>
    <w:rsid w:val="6EE03925"/>
    <w:rsid w:val="6EF66B94"/>
    <w:rsid w:val="6F0F3AA4"/>
    <w:rsid w:val="6FA400E3"/>
    <w:rsid w:val="6FAC3760"/>
    <w:rsid w:val="6FF63B6E"/>
    <w:rsid w:val="6FF83B30"/>
    <w:rsid w:val="70240CBB"/>
    <w:rsid w:val="70301524"/>
    <w:rsid w:val="704C09D1"/>
    <w:rsid w:val="705D2040"/>
    <w:rsid w:val="707944E2"/>
    <w:rsid w:val="707A1B91"/>
    <w:rsid w:val="70BE257C"/>
    <w:rsid w:val="70C21D6D"/>
    <w:rsid w:val="70D07E7F"/>
    <w:rsid w:val="712B54EC"/>
    <w:rsid w:val="716F531A"/>
    <w:rsid w:val="71857176"/>
    <w:rsid w:val="718C2B3A"/>
    <w:rsid w:val="71C5273F"/>
    <w:rsid w:val="71DF6096"/>
    <w:rsid w:val="72032045"/>
    <w:rsid w:val="721733F9"/>
    <w:rsid w:val="72747FF5"/>
    <w:rsid w:val="72EB0EDB"/>
    <w:rsid w:val="72EC3731"/>
    <w:rsid w:val="72FD06EA"/>
    <w:rsid w:val="732775A1"/>
    <w:rsid w:val="73794C1A"/>
    <w:rsid w:val="738F7820"/>
    <w:rsid w:val="739C41D5"/>
    <w:rsid w:val="73A7563F"/>
    <w:rsid w:val="73B53AB1"/>
    <w:rsid w:val="73C834AB"/>
    <w:rsid w:val="73E84242"/>
    <w:rsid w:val="740B2A1F"/>
    <w:rsid w:val="745C2615"/>
    <w:rsid w:val="745C677F"/>
    <w:rsid w:val="747E7D6B"/>
    <w:rsid w:val="749432D7"/>
    <w:rsid w:val="74A25135"/>
    <w:rsid w:val="74B40C3D"/>
    <w:rsid w:val="74C50470"/>
    <w:rsid w:val="74D263DA"/>
    <w:rsid w:val="74F26F08"/>
    <w:rsid w:val="74FB750D"/>
    <w:rsid w:val="750515C1"/>
    <w:rsid w:val="750F79FE"/>
    <w:rsid w:val="75547331"/>
    <w:rsid w:val="755E0404"/>
    <w:rsid w:val="756016D9"/>
    <w:rsid w:val="756639D7"/>
    <w:rsid w:val="757B30E3"/>
    <w:rsid w:val="7594324B"/>
    <w:rsid w:val="75D11D52"/>
    <w:rsid w:val="760640DD"/>
    <w:rsid w:val="76090028"/>
    <w:rsid w:val="76190F6B"/>
    <w:rsid w:val="7641490B"/>
    <w:rsid w:val="765D4D0E"/>
    <w:rsid w:val="768F7938"/>
    <w:rsid w:val="76FF5F65"/>
    <w:rsid w:val="7755292F"/>
    <w:rsid w:val="77A323CD"/>
    <w:rsid w:val="77D507AD"/>
    <w:rsid w:val="78061E7B"/>
    <w:rsid w:val="78585A52"/>
    <w:rsid w:val="787B40D0"/>
    <w:rsid w:val="78C063BF"/>
    <w:rsid w:val="78CB14BA"/>
    <w:rsid w:val="790B3E2D"/>
    <w:rsid w:val="795E16BE"/>
    <w:rsid w:val="799440E5"/>
    <w:rsid w:val="79BD3C98"/>
    <w:rsid w:val="79DA2067"/>
    <w:rsid w:val="79FF59A6"/>
    <w:rsid w:val="7A7257FE"/>
    <w:rsid w:val="7A8556B0"/>
    <w:rsid w:val="7AE36F46"/>
    <w:rsid w:val="7B0C1DB5"/>
    <w:rsid w:val="7B167C24"/>
    <w:rsid w:val="7B171441"/>
    <w:rsid w:val="7B3E5548"/>
    <w:rsid w:val="7BFB1039"/>
    <w:rsid w:val="7C38108B"/>
    <w:rsid w:val="7C6403D2"/>
    <w:rsid w:val="7C836ADE"/>
    <w:rsid w:val="7C935A6A"/>
    <w:rsid w:val="7CC175D5"/>
    <w:rsid w:val="7CD1266E"/>
    <w:rsid w:val="7D144F32"/>
    <w:rsid w:val="7D1D244E"/>
    <w:rsid w:val="7DBA300E"/>
    <w:rsid w:val="7DC26844"/>
    <w:rsid w:val="7DD54F23"/>
    <w:rsid w:val="7E0C7EB2"/>
    <w:rsid w:val="7E1C095E"/>
    <w:rsid w:val="7E460B6B"/>
    <w:rsid w:val="7E497CEA"/>
    <w:rsid w:val="7E665979"/>
    <w:rsid w:val="7F0C7329"/>
    <w:rsid w:val="7F250C7C"/>
    <w:rsid w:val="7FBC3C64"/>
    <w:rsid w:val="7FCA635A"/>
    <w:rsid w:val="7FD2320A"/>
    <w:rsid w:val="7FFA3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5"/>
    <w:qFormat/>
    <w:uiPriority w:val="0"/>
    <w:pPr>
      <w:widowControl w:val="0"/>
      <w:spacing w:line="360" w:lineRule="auto"/>
      <w:ind w:firstLine="72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宋体"/>
      <w:b/>
      <w:kern w:val="44"/>
      <w:sz w:val="30"/>
    </w:rPr>
  </w:style>
  <w:style w:type="paragraph" w:styleId="3">
    <w:name w:val="heading 2"/>
    <w:basedOn w:val="1"/>
    <w:next w:val="1"/>
    <w:link w:val="26"/>
    <w:unhideWhenUsed/>
    <w:qFormat/>
    <w:uiPriority w:val="0"/>
    <w:pPr>
      <w:keepNext/>
      <w:keepLines/>
      <w:spacing w:beforeLines="0" w:beforeAutospacing="0" w:afterLines="0" w:afterAutospacing="0" w:line="360" w:lineRule="auto"/>
      <w:outlineLvl w:val="1"/>
    </w:pPr>
    <w:rPr>
      <w:rFonts w:ascii="Arial" w:hAnsi="Arial" w:eastAsia="宋体"/>
      <w:b/>
      <w:sz w:val="30"/>
    </w:rPr>
  </w:style>
  <w:style w:type="paragraph" w:styleId="4">
    <w:name w:val="heading 3"/>
    <w:basedOn w:val="1"/>
    <w:next w:val="1"/>
    <w:unhideWhenUsed/>
    <w:qFormat/>
    <w:uiPriority w:val="0"/>
    <w:pPr>
      <w:keepNext/>
      <w:keepLines/>
      <w:spacing w:beforeLines="0" w:beforeAutospacing="0" w:afterLines="0" w:afterAutospacing="0" w:line="360" w:lineRule="auto"/>
      <w:ind w:firstLine="723" w:firstLineChars="200"/>
      <w:outlineLvl w:val="2"/>
    </w:pPr>
    <w:rPr>
      <w:rFonts w:eastAsia="宋体"/>
      <w:b/>
    </w:rPr>
  </w:style>
  <w:style w:type="paragraph" w:styleId="5">
    <w:name w:val="heading 4"/>
    <w:basedOn w:val="1"/>
    <w:next w:val="1"/>
    <w:link w:val="29"/>
    <w:unhideWhenUsed/>
    <w:qFormat/>
    <w:uiPriority w:val="0"/>
    <w:pPr>
      <w:keepNext/>
      <w:keepLines/>
      <w:spacing w:before="280" w:beforeLines="0" w:beforeAutospacing="0" w:after="290" w:afterLines="0" w:afterAutospacing="0" w:line="360" w:lineRule="auto"/>
      <w:ind w:firstLine="723" w:firstLineChars="200"/>
      <w:outlineLvl w:val="3"/>
    </w:pPr>
    <w:rPr>
      <w:rFonts w:ascii="Arial" w:hAnsi="Arial" w:eastAsia="宋体"/>
      <w:b/>
    </w:rPr>
  </w:style>
  <w:style w:type="paragraph" w:styleId="6">
    <w:name w:val="heading 5"/>
    <w:basedOn w:val="1"/>
    <w:next w:val="1"/>
    <w:semiHidden/>
    <w:unhideWhenUsed/>
    <w:qFormat/>
    <w:uiPriority w:val="0"/>
    <w:pPr>
      <w:keepNext/>
      <w:keepLines/>
      <w:spacing w:before="280" w:beforeLines="0" w:beforeAutospacing="0" w:after="290" w:afterLines="0" w:afterAutospacing="0" w:line="360" w:lineRule="auto"/>
      <w:outlineLvl w:val="4"/>
    </w:pPr>
    <w:rPr>
      <w:rFonts w:eastAsia="宋体"/>
      <w:b/>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snapToGrid w:val="0"/>
      <w:spacing w:line="300" w:lineRule="auto"/>
      <w:ind w:firstLine="556"/>
    </w:pPr>
    <w:rPr>
      <w:rFonts w:ascii="仿宋_GB2312" w:hAnsi="Times New Roman" w:eastAsia="仿宋_GB2312"/>
      <w:kern w:val="0"/>
      <w:szCs w:val="20"/>
    </w:rPr>
  </w:style>
  <w:style w:type="paragraph" w:styleId="8">
    <w:name w:val="annotation text"/>
    <w:basedOn w:val="1"/>
    <w:qFormat/>
    <w:uiPriority w:val="0"/>
    <w:pPr>
      <w:jc w:val="left"/>
    </w:pPr>
  </w:style>
  <w:style w:type="paragraph" w:styleId="9">
    <w:name w:val="Body Text"/>
    <w:basedOn w:val="1"/>
    <w:next w:val="1"/>
    <w:qFormat/>
    <w:uiPriority w:val="0"/>
    <w:pPr>
      <w:tabs>
        <w:tab w:val="left" w:pos="567"/>
      </w:tabs>
      <w:spacing w:before="120" w:beforeLines="0" w:line="22" w:lineRule="atLeast"/>
    </w:pPr>
    <w:rPr>
      <w:rFonts w:ascii="宋体" w:hAnsi="宋体"/>
      <w:sz w:val="24"/>
    </w:rPr>
  </w:style>
  <w:style w:type="paragraph" w:styleId="10">
    <w:name w:val="Body Text Indent"/>
    <w:basedOn w:val="1"/>
    <w:next w:val="11"/>
    <w:qFormat/>
    <w:uiPriority w:val="0"/>
    <w:pPr>
      <w:spacing w:line="600" w:lineRule="exact"/>
      <w:ind w:right="85" w:firstLine="693" w:firstLineChars="231"/>
    </w:pPr>
    <w:rPr>
      <w:rFonts w:ascii="楷体_GB2312" w:hAnsi="宋体" w:eastAsia="楷体_GB2312"/>
      <w:sz w:val="30"/>
      <w:szCs w:val="30"/>
    </w:rPr>
  </w:style>
  <w:style w:type="paragraph" w:styleId="11">
    <w:name w:val="envelope return"/>
    <w:basedOn w:val="1"/>
    <w:qFormat/>
    <w:uiPriority w:val="0"/>
    <w:pPr>
      <w:snapToGrid w:val="0"/>
    </w:pPr>
    <w:rPr>
      <w:rFonts w:ascii="Arial" w:hAnsi="Arial"/>
    </w:rPr>
  </w:style>
  <w:style w:type="paragraph" w:styleId="12">
    <w:name w:val="Block Text"/>
    <w:basedOn w:val="1"/>
    <w:qFormat/>
    <w:uiPriority w:val="0"/>
    <w:pPr>
      <w:tabs>
        <w:tab w:val="left" w:pos="0"/>
      </w:tabs>
      <w:spacing w:line="600" w:lineRule="exact"/>
      <w:ind w:left="181" w:leftChars="86" w:right="85" w:firstLine="450" w:firstLineChars="150"/>
    </w:pPr>
    <w:rPr>
      <w:rFonts w:ascii="楷体_GB2312" w:hAnsi="宋体" w:eastAsia="楷体_GB2312"/>
      <w:sz w:val="30"/>
      <w:szCs w:val="30"/>
    </w:rPr>
  </w:style>
  <w:style w:type="paragraph" w:styleId="13">
    <w:name w:val="Body Text Indent 2"/>
    <w:basedOn w:val="1"/>
    <w:qFormat/>
    <w:uiPriority w:val="0"/>
    <w:pPr>
      <w:spacing w:line="600" w:lineRule="exact"/>
      <w:ind w:right="85" w:firstLine="600" w:firstLineChars="200"/>
    </w:pPr>
    <w:rPr>
      <w:rFonts w:ascii="楷体_GB2312" w:hAnsi="宋体" w:eastAsia="楷体_GB2312"/>
      <w:sz w:val="30"/>
      <w:szCs w:val="3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link w:val="40"/>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w:basedOn w:val="9"/>
    <w:next w:val="20"/>
    <w:link w:val="39"/>
    <w:qFormat/>
    <w:uiPriority w:val="0"/>
    <w:pPr>
      <w:spacing w:before="0" w:beforeLines="0" w:after="120" w:afterLines="0" w:line="240" w:lineRule="auto"/>
      <w:ind w:firstLine="420"/>
    </w:pPr>
    <w:rPr>
      <w:rFonts w:ascii="Calibri" w:hAnsi="Calibri" w:eastAsia="楷体_GB2312"/>
      <w:kern w:val="0"/>
      <w:sz w:val="32"/>
      <w:szCs w:val="20"/>
    </w:rPr>
  </w:style>
  <w:style w:type="paragraph" w:styleId="20">
    <w:name w:val="Body Text First Indent 2"/>
    <w:basedOn w:val="10"/>
    <w:link w:val="38"/>
    <w:qFormat/>
    <w:uiPriority w:val="0"/>
    <w:pPr>
      <w:spacing w:afterLines="0" w:line="360" w:lineRule="auto"/>
      <w:ind w:left="0" w:leftChars="0" w:right="0" w:firstLine="420" w:firstLineChars="200"/>
    </w:pPr>
    <w:rPr>
      <w:rFonts w:ascii="楷体_GB2312" w:hAnsi="楷体_GB2312" w:eastAsia="宋体"/>
      <w:kern w:val="0"/>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0"/>
    <w:rPr>
      <w:color w:val="0000FF"/>
      <w:u w:val="single"/>
    </w:rPr>
  </w:style>
  <w:style w:type="character" w:customStyle="1" w:styleId="25">
    <w:name w:val="NormalCharacter"/>
    <w:link w:val="1"/>
    <w:semiHidden/>
    <w:qFormat/>
    <w:uiPriority w:val="0"/>
    <w:rPr>
      <w:rFonts w:eastAsia="宋体" w:asciiTheme="minorAscii" w:hAnsiTheme="minorAscii" w:cstheme="minorBidi"/>
      <w:kern w:val="2"/>
      <w:sz w:val="28"/>
      <w:szCs w:val="24"/>
      <w:lang w:val="en-US" w:eastAsia="zh-CN" w:bidi="ar-SA"/>
    </w:rPr>
  </w:style>
  <w:style w:type="character" w:customStyle="1" w:styleId="26">
    <w:name w:val="标题 2 Char"/>
    <w:link w:val="3"/>
    <w:qFormat/>
    <w:uiPriority w:val="0"/>
    <w:rPr>
      <w:rFonts w:ascii="Arial" w:hAnsi="Arial" w:eastAsia="宋体"/>
      <w:b/>
      <w:sz w:val="30"/>
    </w:rPr>
  </w:style>
  <w:style w:type="character" w:customStyle="1" w:styleId="27">
    <w:name w:val="font21"/>
    <w:basedOn w:val="23"/>
    <w:qFormat/>
    <w:uiPriority w:val="0"/>
    <w:rPr>
      <w:rFonts w:hint="eastAsia" w:ascii="宋体" w:hAnsi="宋体" w:eastAsia="宋体" w:cs="宋体"/>
      <w:color w:val="000000"/>
      <w:sz w:val="18"/>
      <w:szCs w:val="18"/>
      <w:u w:val="none"/>
    </w:rPr>
  </w:style>
  <w:style w:type="character" w:customStyle="1" w:styleId="28">
    <w:name w:val="font01"/>
    <w:basedOn w:val="23"/>
    <w:qFormat/>
    <w:uiPriority w:val="0"/>
    <w:rPr>
      <w:rFonts w:hint="eastAsia" w:ascii="宋体" w:hAnsi="宋体" w:eastAsia="宋体" w:cs="宋体"/>
      <w:color w:val="FF0000"/>
      <w:sz w:val="18"/>
      <w:szCs w:val="18"/>
      <w:u w:val="none"/>
    </w:rPr>
  </w:style>
  <w:style w:type="character" w:customStyle="1" w:styleId="29">
    <w:name w:val="标题 4 Char"/>
    <w:link w:val="5"/>
    <w:qFormat/>
    <w:uiPriority w:val="0"/>
    <w:rPr>
      <w:rFonts w:ascii="Arial" w:hAnsi="Arial" w:eastAsia="宋体"/>
      <w:b/>
      <w:sz w:val="28"/>
    </w:r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 w:type="paragraph" w:customStyle="1" w:styleId="32">
    <w:name w:val="WPSOffice手动目录 3"/>
    <w:qFormat/>
    <w:uiPriority w:val="0"/>
    <w:pPr>
      <w:ind w:leftChars="400"/>
    </w:pPr>
    <w:rPr>
      <w:rFonts w:ascii="Times New Roman" w:hAnsi="Times New Roman" w:eastAsia="宋体" w:cs="Times New Roman"/>
      <w:sz w:val="20"/>
      <w:szCs w:val="20"/>
    </w:rPr>
  </w:style>
  <w:style w:type="character" w:customStyle="1" w:styleId="33">
    <w:name w:val="font31"/>
    <w:basedOn w:val="23"/>
    <w:qFormat/>
    <w:uiPriority w:val="0"/>
    <w:rPr>
      <w:rFonts w:hint="eastAsia" w:ascii="宋体" w:hAnsi="宋体" w:eastAsia="宋体" w:cs="宋体"/>
      <w:color w:val="000000"/>
      <w:sz w:val="18"/>
      <w:szCs w:val="18"/>
      <w:u w:val="none"/>
    </w:rPr>
  </w:style>
  <w:style w:type="character" w:customStyle="1" w:styleId="34">
    <w:name w:val="font11"/>
    <w:basedOn w:val="23"/>
    <w:qFormat/>
    <w:uiPriority w:val="0"/>
    <w:rPr>
      <w:rFonts w:hint="eastAsia" w:ascii="宋体" w:hAnsi="宋体" w:eastAsia="宋体" w:cs="宋体"/>
      <w:color w:val="FF0000"/>
      <w:sz w:val="18"/>
      <w:szCs w:val="18"/>
      <w:u w:val="none"/>
    </w:rPr>
  </w:style>
  <w:style w:type="character" w:customStyle="1" w:styleId="35">
    <w:name w:val="15"/>
    <w:basedOn w:val="23"/>
    <w:qFormat/>
    <w:uiPriority w:val="0"/>
    <w:rPr>
      <w:rFonts w:hint="default" w:ascii="Calibri" w:hAnsi="Calibri"/>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styleId="37">
    <w:name w:val="List Paragraph"/>
    <w:basedOn w:val="1"/>
    <w:qFormat/>
    <w:uiPriority w:val="34"/>
    <w:pPr>
      <w:ind w:firstLine="420" w:firstLineChars="200"/>
    </w:pPr>
  </w:style>
  <w:style w:type="character" w:customStyle="1" w:styleId="38">
    <w:name w:val="正文首行缩进 2 Char"/>
    <w:link w:val="20"/>
    <w:qFormat/>
    <w:uiPriority w:val="0"/>
    <w:rPr>
      <w:rFonts w:ascii="楷体_GB2312" w:hAnsi="楷体_GB2312" w:eastAsia="宋体"/>
      <w:kern w:val="0"/>
      <w:sz w:val="28"/>
    </w:rPr>
  </w:style>
  <w:style w:type="character" w:customStyle="1" w:styleId="39">
    <w:name w:val="正文首行缩进 Char"/>
    <w:link w:val="19"/>
    <w:qFormat/>
    <w:uiPriority w:val="0"/>
    <w:rPr>
      <w:rFonts w:ascii="Calibri" w:hAnsi="Calibri" w:eastAsia="楷体_GB2312"/>
      <w:kern w:val="0"/>
      <w:sz w:val="32"/>
      <w:szCs w:val="20"/>
    </w:rPr>
  </w:style>
  <w:style w:type="character" w:customStyle="1" w:styleId="40">
    <w:name w:val="目录 1 Char"/>
    <w:link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1173</Words>
  <Characters>1385</Characters>
  <Lines>0</Lines>
  <Paragraphs>0</Paragraphs>
  <TotalTime>2</TotalTime>
  <ScaleCrop>false</ScaleCrop>
  <LinksUpToDate>false</LinksUpToDate>
  <CharactersWithSpaces>1393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李惠茹</dc:creator>
  <cp:lastModifiedBy>abu</cp:lastModifiedBy>
  <dcterms:modified xsi:type="dcterms:W3CDTF">2024-12-18T02:35:35Z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3EA28BEC10974A1B90FD54CEA35277B5_13</vt:lpwstr>
  </property>
</Properties>
</file>