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915B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关于印发《2024年灵宝市</w:t>
      </w:r>
      <w:r>
        <w:rPr>
          <w:rFonts w:hint="eastAsia" w:ascii="方正小标宋简体" w:eastAsia="方正小标宋简体"/>
          <w:bCs/>
          <w:spacing w:val="0"/>
          <w:sz w:val="44"/>
          <w:szCs w:val="44"/>
          <w:lang w:val="en-US" w:eastAsia="zh-CN"/>
        </w:rPr>
        <w:t>市区初中</w:t>
      </w: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招生</w:t>
      </w:r>
    </w:p>
    <w:p w14:paraId="6F6877D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入学工作方案》的通知</w:t>
      </w:r>
    </w:p>
    <w:p w14:paraId="7065F06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14:paraId="66BBF9D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0"/>
          <w:sz w:val="32"/>
          <w:szCs w:val="32"/>
          <w:lang w:val="en-US" w:eastAsia="zh-CN" w:bidi="ar"/>
        </w:rPr>
        <w:t>局直各初中：</w:t>
      </w:r>
    </w:p>
    <w:p w14:paraId="6E57A3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现将《2024年灵宝市市区初中招生入学工作方案》印发给你们，请认真学习，严格执行,确保2024年我市市区初中七年级招生入学工作平稳有序。</w:t>
      </w:r>
    </w:p>
    <w:p w14:paraId="423983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632E4464">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灵宝市教育体育局</w:t>
      </w:r>
    </w:p>
    <w:p w14:paraId="67337FFC">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2024年7月10日</w:t>
      </w:r>
    </w:p>
    <w:p w14:paraId="01D5879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0BED420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04E0DD4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4DAA9A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01EA5F9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12C5F2A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244965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5451352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13CE90F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331EDCF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14:paraId="6BB163A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2024年灵宝市市区初中招生入学</w:t>
      </w:r>
    </w:p>
    <w:p w14:paraId="47C3580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工作方案</w:t>
      </w:r>
    </w:p>
    <w:p w14:paraId="01685C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14:paraId="0D4045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为进一步规范全市义务教育阶段学校的招生行为，根据《中华人民共和国义务教育法》《</w:t>
      </w:r>
      <w:r>
        <w:rPr>
          <w:rFonts w:hint="eastAsia" w:ascii="仿宋_GB2312" w:hAnsi="仿宋_GB2312" w:eastAsia="仿宋_GB2312" w:cs="仿宋_GB2312"/>
          <w:sz w:val="32"/>
          <w:szCs w:val="32"/>
          <w:lang w:val="en-US" w:eastAsia="zh-CN"/>
        </w:rPr>
        <w:t>河南省教育厅办公室关于开展义务教育阳光招生专项行动的通知》（教办基〔2024〕108号）《三门峡市教育局办公室关于开展义务教育阳光招生专项行动的通知》（</w:t>
      </w:r>
      <w:r>
        <w:rPr>
          <w:rFonts w:hint="eastAsia" w:ascii="仿宋_GB2312" w:hAnsi="仿宋_GB2312" w:eastAsia="仿宋_GB2312" w:cs="仿宋_GB2312"/>
          <w:b w:val="0"/>
          <w:bCs w:val="0"/>
          <w:color w:val="000000"/>
          <w:sz w:val="32"/>
          <w:szCs w:val="32"/>
        </w:rPr>
        <w:t>三教办〔2024〕12号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auto"/>
          <w:spacing w:val="0"/>
          <w:kern w:val="0"/>
          <w:sz w:val="32"/>
          <w:szCs w:val="32"/>
          <w:lang w:val="en-US" w:eastAsia="zh-CN" w:bidi="ar"/>
        </w:rPr>
        <w:t>等文件精神，制定本方案。</w:t>
      </w:r>
    </w:p>
    <w:p w14:paraId="1EEB69BB">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395A7D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1.坚持“免试、划片、对口、就近”原则。市区初中</w:t>
      </w:r>
      <w:r>
        <w:rPr>
          <w:rFonts w:hint="eastAsia" w:ascii="仿宋_GB2312" w:hAnsi="仿宋_GB2312" w:eastAsia="仿宋_GB2312" w:cs="仿宋_GB2312"/>
          <w:color w:val="auto"/>
          <w:sz w:val="32"/>
          <w:szCs w:val="32"/>
          <w:lang w:eastAsia="zh-CN"/>
        </w:rPr>
        <w:t>实行“对口招生、免试入学”。</w:t>
      </w:r>
    </w:p>
    <w:p w14:paraId="721ADF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2.坚持“公民同招”原则。全面实行公办民办学校，同步登记报名，同步招生录取，同步注册学籍。</w:t>
      </w:r>
    </w:p>
    <w:p w14:paraId="7C2E193F">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3.坚持依法规范原则。市区各初中要全面落实均衡分班要求，不设重点班和非重点班。</w:t>
      </w:r>
    </w:p>
    <w:p w14:paraId="3CA63C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4.坚持保障公平原则。切实履行义务教育控辍保学法定责任，全面落实教育优待政策，做好</w:t>
      </w:r>
      <w:r>
        <w:rPr>
          <w:rFonts w:hint="eastAsia" w:ascii="仿宋_GB2312" w:hAnsi="仿宋_GB2312" w:eastAsia="仿宋_GB2312" w:cs="仿宋_GB2312"/>
          <w:i w:val="0"/>
          <w:iCs w:val="0"/>
          <w:caps w:val="0"/>
          <w:color w:val="auto"/>
          <w:spacing w:val="0"/>
          <w:sz w:val="32"/>
          <w:szCs w:val="32"/>
          <w:shd w:val="clear" w:color="auto" w:fill="FFFFFF"/>
        </w:rPr>
        <w:t>进城务工人员随迁子女</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特殊少年儿童的入学工作。</w:t>
      </w:r>
    </w:p>
    <w:p w14:paraId="1651BB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二、招生对象</w:t>
      </w:r>
    </w:p>
    <w:p w14:paraId="6D4344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全市2024年小学毕业生。</w:t>
      </w:r>
    </w:p>
    <w:p w14:paraId="45E112CB">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三、招生时间</w:t>
      </w:r>
    </w:p>
    <w:p w14:paraId="54F2CAE6">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报名注册同步进行，市区初中7月13日—14日进行招生。</w:t>
      </w:r>
    </w:p>
    <w:p w14:paraId="7976E679">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四、招生办法</w:t>
      </w:r>
    </w:p>
    <w:p w14:paraId="70D4AA4A">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1.招生范围</w:t>
      </w:r>
    </w:p>
    <w:tbl>
      <w:tblPr>
        <w:tblStyle w:val="7"/>
        <w:tblW w:w="8310" w:type="dxa"/>
        <w:jc w:val="center"/>
        <w:shd w:val="clear" w:color="auto" w:fill="auto"/>
        <w:tblLayout w:type="autofit"/>
        <w:tblCellMar>
          <w:top w:w="0" w:type="dxa"/>
          <w:left w:w="108" w:type="dxa"/>
          <w:bottom w:w="0" w:type="dxa"/>
          <w:right w:w="108" w:type="dxa"/>
        </w:tblCellMar>
      </w:tblPr>
      <w:tblGrid>
        <w:gridCol w:w="775"/>
        <w:gridCol w:w="1986"/>
        <w:gridCol w:w="4013"/>
        <w:gridCol w:w="1536"/>
      </w:tblGrid>
      <w:tr w14:paraId="423332AB">
        <w:tblPrEx>
          <w:tblCellMar>
            <w:top w:w="0" w:type="dxa"/>
            <w:left w:w="108" w:type="dxa"/>
            <w:bottom w:w="0" w:type="dxa"/>
            <w:right w:w="108" w:type="dxa"/>
          </w:tblCellMar>
        </w:tblPrEx>
        <w:trPr>
          <w:trHeight w:val="4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37C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C1F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7F8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招生范围</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0CB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电话</w:t>
            </w:r>
          </w:p>
        </w:tc>
      </w:tr>
      <w:tr w14:paraId="5341EADA">
        <w:tblPrEx>
          <w:shd w:val="clear" w:color="auto" w:fill="auto"/>
          <w:tblCellMar>
            <w:top w:w="0" w:type="dxa"/>
            <w:left w:w="108" w:type="dxa"/>
            <w:bottom w:w="0" w:type="dxa"/>
            <w:right w:w="108" w:type="dxa"/>
          </w:tblCellMar>
        </w:tblPrEx>
        <w:trPr>
          <w:trHeight w:val="143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256B">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7C4A">
            <w:pPr>
              <w:keepNext w:val="0"/>
              <w:keepLines w:val="0"/>
              <w:widowControl/>
              <w:suppressLineNumbers w:val="0"/>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实验中学</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A08">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市二小、涧东小学的毕业生，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河滨小学部分毕业生，中州实验学校市区居民户口的毕业生，</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驻灵部队军人子女。</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142">
            <w:pPr>
              <w:keepNext w:val="0"/>
              <w:keepLines w:val="0"/>
              <w:widowControl/>
              <w:suppressLineNumbers w:val="0"/>
              <w:jc w:val="center"/>
              <w:textAlignment w:val="top"/>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8853191</w:t>
            </w:r>
          </w:p>
        </w:tc>
      </w:tr>
      <w:tr w14:paraId="2AD43E67">
        <w:tblPrEx>
          <w:shd w:val="clear" w:color="auto" w:fill="auto"/>
          <w:tblCellMar>
            <w:top w:w="0" w:type="dxa"/>
            <w:left w:w="108" w:type="dxa"/>
            <w:bottom w:w="0" w:type="dxa"/>
            <w:right w:w="108" w:type="dxa"/>
          </w:tblCellMar>
        </w:tblPrEx>
        <w:trPr>
          <w:trHeight w:val="85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3A9F">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D7">
            <w:pPr>
              <w:keepNext w:val="0"/>
              <w:keepLines w:val="0"/>
              <w:widowControl/>
              <w:suppressLineNumbers w:val="0"/>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市一中</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EE7">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sz w:val="28"/>
                <w:szCs w:val="28"/>
                <w:u w:val="none"/>
                <w:lang w:val="en-US" w:eastAsia="zh-CN"/>
              </w:rPr>
              <w:t>市一小的毕业生，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河滨小学部分毕业生。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A65">
            <w:pPr>
              <w:keepNext w:val="0"/>
              <w:keepLines w:val="0"/>
              <w:widowControl/>
              <w:suppressLineNumbers w:val="0"/>
              <w:jc w:val="center"/>
              <w:textAlignment w:val="top"/>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8861553</w:t>
            </w:r>
          </w:p>
        </w:tc>
      </w:tr>
      <w:tr w14:paraId="11589022">
        <w:tblPrEx>
          <w:shd w:val="clear" w:color="auto" w:fill="auto"/>
          <w:tblCellMar>
            <w:top w:w="0" w:type="dxa"/>
            <w:left w:w="108" w:type="dxa"/>
            <w:bottom w:w="0" w:type="dxa"/>
            <w:right w:w="108" w:type="dxa"/>
          </w:tblCellMar>
        </w:tblPrEx>
        <w:trPr>
          <w:trHeight w:val="105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51C">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73D">
            <w:pPr>
              <w:keepNext w:val="0"/>
              <w:keepLines w:val="0"/>
              <w:widowControl/>
              <w:suppressLineNumbers w:val="0"/>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市二中</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B7B">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sz w:val="28"/>
                <w:szCs w:val="28"/>
                <w:u w:val="none"/>
                <w:lang w:val="en-US" w:eastAsia="zh-CN"/>
              </w:rPr>
              <w:t>实验小学、市五小、市六小、城关镇中心小学的毕业生，实验二小、实验三小的部分毕业生。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D4CF">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2298210</w:t>
            </w:r>
          </w:p>
        </w:tc>
      </w:tr>
      <w:tr w14:paraId="57ED5358">
        <w:tblPrEx>
          <w:shd w:val="clear" w:color="auto" w:fill="auto"/>
          <w:tblCellMar>
            <w:top w:w="0" w:type="dxa"/>
            <w:left w:w="108" w:type="dxa"/>
            <w:bottom w:w="0" w:type="dxa"/>
            <w:right w:w="108" w:type="dxa"/>
          </w:tblCellMar>
        </w:tblPrEx>
        <w:trPr>
          <w:trHeight w:val="839"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206">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CEB5">
            <w:pPr>
              <w:keepNext w:val="0"/>
              <w:keepLines w:val="0"/>
              <w:widowControl/>
              <w:suppressLineNumbers w:val="0"/>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实验二中</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000A">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b w:val="0"/>
                <w:bCs w:val="0"/>
                <w:i w:val="0"/>
                <w:iCs w:val="0"/>
                <w:color w:val="auto"/>
                <w:sz w:val="28"/>
                <w:szCs w:val="28"/>
                <w:u w:val="none"/>
                <w:lang w:val="en-US" w:eastAsia="zh-CN"/>
              </w:rPr>
              <w:t>市三小、市四小的毕业生，</w:t>
            </w:r>
            <w:r>
              <w:rPr>
                <w:rFonts w:hint="eastAsia" w:ascii="仿宋_GB2312" w:hAnsi="仿宋_GB2312" w:eastAsia="仿宋_GB2312" w:cs="仿宋_GB2312"/>
                <w:i w:val="0"/>
                <w:iCs w:val="0"/>
                <w:color w:val="000000"/>
                <w:sz w:val="28"/>
                <w:szCs w:val="28"/>
                <w:u w:val="none"/>
                <w:lang w:val="en-US" w:eastAsia="zh-CN"/>
              </w:rPr>
              <w:t>实验三小的部分毕业生</w:t>
            </w:r>
            <w:r>
              <w:rPr>
                <w:rFonts w:hint="eastAsia" w:ascii="仿宋_GB2312" w:hAnsi="仿宋_GB2312" w:eastAsia="仿宋_GB2312" w:cs="仿宋_GB2312"/>
                <w:b w:val="0"/>
                <w:bCs w:val="0"/>
                <w:i w:val="0"/>
                <w:iCs w:val="0"/>
                <w:color w:val="auto"/>
                <w:sz w:val="28"/>
                <w:szCs w:val="28"/>
                <w:u w:val="none"/>
                <w:lang w:val="en-US" w:eastAsia="zh-CN"/>
              </w:rPr>
              <w:t>。</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923">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8783886</w:t>
            </w:r>
          </w:p>
        </w:tc>
      </w:tr>
      <w:tr w14:paraId="2C6226E7">
        <w:tblPrEx>
          <w:shd w:val="clear" w:color="auto" w:fill="auto"/>
          <w:tblCellMar>
            <w:top w:w="0" w:type="dxa"/>
            <w:left w:w="108" w:type="dxa"/>
            <w:bottom w:w="0" w:type="dxa"/>
            <w:right w:w="108" w:type="dxa"/>
          </w:tblCellMar>
        </w:tblPrEx>
        <w:trPr>
          <w:trHeight w:val="135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B60C">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607F">
            <w:pPr>
              <w:keepNext w:val="0"/>
              <w:keepLines w:val="0"/>
              <w:widowControl/>
              <w:suppressLineNumbers w:val="0"/>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市三中</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9C5">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b w:val="0"/>
                <w:bCs w:val="0"/>
                <w:i w:val="0"/>
                <w:iCs w:val="0"/>
                <w:color w:val="auto"/>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尹庄镇所属小学、市四小教育集团尹庄实验校区的毕业生，中州实验学校非市区居民户口的毕业生。进城务工人员随迁子女。</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C4D8">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8855123</w:t>
            </w:r>
          </w:p>
        </w:tc>
      </w:tr>
      <w:tr w14:paraId="6BD9A168">
        <w:tblPrEx>
          <w:shd w:val="clear" w:color="auto" w:fill="auto"/>
          <w:tblCellMar>
            <w:top w:w="0" w:type="dxa"/>
            <w:left w:w="108" w:type="dxa"/>
            <w:bottom w:w="0" w:type="dxa"/>
            <w:right w:w="108" w:type="dxa"/>
          </w:tblCellMar>
        </w:tblPrEx>
        <w:trPr>
          <w:trHeight w:val="109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60E2">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C7E">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市二中新灵西街校区</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F80D">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实验小学教育集团解放路校区、建设小学的毕业生。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EC6E">
            <w:pPr>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8669118</w:t>
            </w:r>
          </w:p>
        </w:tc>
      </w:tr>
      <w:tr w14:paraId="15BE97E7">
        <w:tblPrEx>
          <w:shd w:val="clear" w:color="auto" w:fill="auto"/>
          <w:tblCellMar>
            <w:top w:w="0" w:type="dxa"/>
            <w:left w:w="108" w:type="dxa"/>
            <w:bottom w:w="0" w:type="dxa"/>
            <w:right w:w="108" w:type="dxa"/>
          </w:tblCellMar>
        </w:tblPrEx>
        <w:trPr>
          <w:trHeight w:val="109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4B38">
            <w:pPr>
              <w:keepNext w:val="0"/>
              <w:keepLines w:val="0"/>
              <w:widowControl/>
              <w:suppressLineNumbers w:val="0"/>
              <w:jc w:val="center"/>
              <w:textAlignment w:val="top"/>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9C0">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jc w:val="both"/>
              <w:textAlignment w:val="auto"/>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灵宝外国语学校（初中部）</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4D24">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本校小学毕业生及全市有意就读的小学毕业生。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9DA2">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2366708</w:t>
            </w:r>
          </w:p>
        </w:tc>
      </w:tr>
      <w:tr w14:paraId="00CD1AC3">
        <w:tblPrEx>
          <w:shd w:val="clear" w:color="auto" w:fill="auto"/>
          <w:tblCellMar>
            <w:top w:w="0" w:type="dxa"/>
            <w:left w:w="108" w:type="dxa"/>
            <w:bottom w:w="0" w:type="dxa"/>
            <w:right w:w="108" w:type="dxa"/>
          </w:tblCellMar>
        </w:tblPrEx>
        <w:trPr>
          <w:trHeight w:val="109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06C4">
            <w:pPr>
              <w:keepNext w:val="0"/>
              <w:keepLines w:val="0"/>
              <w:widowControl/>
              <w:suppressLineNumbers w:val="0"/>
              <w:jc w:val="center"/>
              <w:textAlignment w:val="top"/>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6C4E">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jc w:val="both"/>
              <w:textAlignment w:val="auto"/>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灵宝高新学校（初中部）</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45FB">
            <w:pPr>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jc w:val="both"/>
              <w:textAlignment w:val="auto"/>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全市有意就读的小学毕业生。</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404">
            <w:pPr>
              <w:jc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6868777</w:t>
            </w:r>
          </w:p>
        </w:tc>
      </w:tr>
    </w:tbl>
    <w:p w14:paraId="7A46BBC1">
      <w:pPr>
        <w:pStyle w:val="3"/>
        <w:ind w:left="0" w:leftChars="0" w:firstLine="0" w:firstLineChars="0"/>
        <w:rPr>
          <w:rFonts w:hint="eastAsia"/>
          <w:lang w:val="en-US" w:eastAsia="zh-CN"/>
        </w:rPr>
      </w:pPr>
    </w:p>
    <w:p w14:paraId="3C278B73">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2.报到、注册</w:t>
      </w:r>
    </w:p>
    <w:p w14:paraId="7C70E288">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bCs/>
          <w:sz w:val="32"/>
          <w:szCs w:val="32"/>
          <w:lang w:val="en-US" w:eastAsia="zh-CN"/>
        </w:rPr>
        <w:t>市区公办初中</w:t>
      </w:r>
    </w:p>
    <w:p w14:paraId="776B6A46">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①市区各小学毕业生持录取通知书和户口本，</w:t>
      </w:r>
      <w:r>
        <w:rPr>
          <w:rFonts w:hint="eastAsia" w:ascii="仿宋_GB2312" w:hAnsi="仿宋_GB2312" w:eastAsia="仿宋_GB2312" w:cs="仿宋_GB2312"/>
          <w:b w:val="0"/>
          <w:bCs w:val="0"/>
          <w:sz w:val="32"/>
          <w:szCs w:val="32"/>
          <w:lang w:val="en-US" w:eastAsia="zh-CN"/>
        </w:rPr>
        <w:t>按照录取通知书报到时间</w:t>
      </w:r>
      <w:r>
        <w:rPr>
          <w:rFonts w:hint="eastAsia" w:ascii="仿宋_GB2312" w:hAnsi="仿宋_GB2312" w:eastAsia="仿宋_GB2312" w:cs="仿宋_GB2312"/>
          <w:b w:val="0"/>
          <w:bCs w:val="0"/>
          <w:sz w:val="32"/>
          <w:szCs w:val="32"/>
          <w:lang w:eastAsia="zh-CN"/>
        </w:rPr>
        <w:t>到录取学校报到，</w:t>
      </w:r>
      <w:r>
        <w:rPr>
          <w:rFonts w:hint="eastAsia" w:ascii="仿宋_GB2312" w:hAnsi="仿宋_GB2312" w:eastAsia="仿宋_GB2312" w:cs="仿宋_GB2312"/>
          <w:b w:val="0"/>
          <w:bCs w:val="0"/>
          <w:sz w:val="32"/>
          <w:szCs w:val="32"/>
          <w:lang w:val="en-US" w:eastAsia="zh-CN"/>
        </w:rPr>
        <w:t>由学校</w:t>
      </w:r>
      <w:r>
        <w:rPr>
          <w:rFonts w:hint="eastAsia" w:ascii="仿宋_GB2312" w:hAnsi="仿宋_GB2312" w:eastAsia="仿宋_GB2312" w:cs="仿宋_GB2312"/>
          <w:color w:val="auto"/>
          <w:kern w:val="0"/>
          <w:sz w:val="32"/>
          <w:szCs w:val="32"/>
          <w:lang w:val="en-US" w:eastAsia="zh-CN" w:bidi="ar"/>
        </w:rPr>
        <w:t>登录《河南省初中招生服务平台》，</w:t>
      </w:r>
      <w:r>
        <w:rPr>
          <w:rFonts w:hint="eastAsia" w:ascii="仿宋_GB2312" w:hAnsi="仿宋_GB2312" w:eastAsia="仿宋_GB2312" w:cs="仿宋_GB2312"/>
          <w:b w:val="0"/>
          <w:bCs w:val="0"/>
          <w:color w:val="auto"/>
          <w:kern w:val="0"/>
          <w:sz w:val="32"/>
          <w:szCs w:val="32"/>
          <w:lang w:val="en-US" w:eastAsia="zh-CN" w:bidi="ar"/>
        </w:rPr>
        <w:t>填报学生信息，及时规范</w:t>
      </w:r>
      <w:r>
        <w:rPr>
          <w:rFonts w:hint="eastAsia" w:ascii="仿宋_GB2312" w:hAnsi="仿宋_GB2312" w:eastAsia="仿宋_GB2312" w:cs="仿宋_GB2312"/>
          <w:b w:val="0"/>
          <w:bCs w:val="0"/>
          <w:sz w:val="32"/>
          <w:szCs w:val="32"/>
          <w:lang w:eastAsia="zh-CN"/>
        </w:rPr>
        <w:t>注册，</w:t>
      </w:r>
      <w:r>
        <w:rPr>
          <w:rFonts w:hint="eastAsia" w:ascii="仿宋_GB2312" w:hAnsi="仿宋_GB2312" w:eastAsia="仿宋_GB2312" w:cs="仿宋_GB2312"/>
          <w:b w:val="0"/>
          <w:bCs w:val="0"/>
          <w:sz w:val="32"/>
          <w:szCs w:val="32"/>
          <w:lang w:val="en-US" w:eastAsia="zh-CN"/>
        </w:rPr>
        <w:t>发放</w:t>
      </w:r>
      <w:r>
        <w:rPr>
          <w:rFonts w:hint="eastAsia" w:ascii="仿宋_GB2312" w:hAnsi="仿宋_GB2312" w:eastAsia="仿宋_GB2312" w:cs="仿宋_GB2312"/>
          <w:b w:val="0"/>
          <w:bCs w:val="0"/>
          <w:sz w:val="32"/>
          <w:szCs w:val="32"/>
          <w:lang w:eastAsia="zh-CN"/>
        </w:rPr>
        <w:t>入学须知。</w:t>
      </w:r>
    </w:p>
    <w:p w14:paraId="62BB82B3">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②初中阶段来灵的进城务工人员随迁子女须持户口本，到</w:t>
      </w:r>
      <w:r>
        <w:rPr>
          <w:rFonts w:hint="eastAsia" w:ascii="仿宋_GB2312" w:hAnsi="仿宋_GB2312" w:eastAsia="仿宋_GB2312" w:cs="仿宋_GB2312"/>
          <w:b w:val="0"/>
          <w:bCs w:val="0"/>
          <w:sz w:val="32"/>
          <w:szCs w:val="32"/>
          <w:lang w:val="en-US" w:eastAsia="zh-CN"/>
        </w:rPr>
        <w:t>灵宝市第三初级中学</w:t>
      </w:r>
      <w:r>
        <w:rPr>
          <w:rFonts w:hint="eastAsia" w:ascii="仿宋_GB2312" w:hAnsi="仿宋_GB2312" w:eastAsia="仿宋_GB2312" w:cs="仿宋_GB2312"/>
          <w:b w:val="0"/>
          <w:bCs w:val="0"/>
          <w:sz w:val="32"/>
          <w:szCs w:val="32"/>
          <w:lang w:eastAsia="zh-CN"/>
        </w:rPr>
        <w:t>报到，</w:t>
      </w:r>
      <w:r>
        <w:rPr>
          <w:rFonts w:hint="eastAsia" w:ascii="仿宋_GB2312" w:hAnsi="仿宋_GB2312" w:eastAsia="仿宋_GB2312" w:cs="仿宋_GB2312"/>
          <w:b w:val="0"/>
          <w:bCs w:val="0"/>
          <w:sz w:val="32"/>
          <w:szCs w:val="32"/>
          <w:lang w:val="en-US" w:eastAsia="zh-CN"/>
        </w:rPr>
        <w:t>由学校</w:t>
      </w:r>
      <w:r>
        <w:rPr>
          <w:rFonts w:hint="eastAsia" w:ascii="仿宋_GB2312" w:hAnsi="仿宋_GB2312" w:eastAsia="仿宋_GB2312" w:cs="仿宋_GB2312"/>
          <w:color w:val="auto"/>
          <w:kern w:val="0"/>
          <w:sz w:val="32"/>
          <w:szCs w:val="32"/>
          <w:lang w:val="en-US" w:eastAsia="zh-CN" w:bidi="ar"/>
        </w:rPr>
        <w:t>登录《河南省初中招生服务平台》，</w:t>
      </w:r>
      <w:r>
        <w:rPr>
          <w:rFonts w:hint="eastAsia" w:ascii="仿宋_GB2312" w:hAnsi="仿宋_GB2312" w:eastAsia="仿宋_GB2312" w:cs="仿宋_GB2312"/>
          <w:b w:val="0"/>
          <w:bCs w:val="0"/>
          <w:color w:val="auto"/>
          <w:kern w:val="0"/>
          <w:sz w:val="32"/>
          <w:szCs w:val="32"/>
          <w:lang w:val="en-US" w:eastAsia="zh-CN" w:bidi="ar"/>
        </w:rPr>
        <w:t>填报学生信息，及时规范</w:t>
      </w:r>
      <w:r>
        <w:rPr>
          <w:rFonts w:hint="eastAsia" w:ascii="仿宋_GB2312" w:hAnsi="仿宋_GB2312" w:eastAsia="仿宋_GB2312" w:cs="仿宋_GB2312"/>
          <w:b w:val="0"/>
          <w:bCs w:val="0"/>
          <w:sz w:val="32"/>
          <w:szCs w:val="32"/>
          <w:lang w:eastAsia="zh-CN"/>
        </w:rPr>
        <w:t>注册，</w:t>
      </w:r>
      <w:r>
        <w:rPr>
          <w:rFonts w:hint="eastAsia" w:ascii="仿宋_GB2312" w:hAnsi="仿宋_GB2312" w:eastAsia="仿宋_GB2312" w:cs="仿宋_GB2312"/>
          <w:b w:val="0"/>
          <w:bCs w:val="0"/>
          <w:sz w:val="32"/>
          <w:szCs w:val="32"/>
          <w:lang w:val="en-US" w:eastAsia="zh-CN"/>
        </w:rPr>
        <w:t>发放</w:t>
      </w:r>
      <w:r>
        <w:rPr>
          <w:rFonts w:hint="eastAsia" w:ascii="仿宋_GB2312" w:hAnsi="仿宋_GB2312" w:eastAsia="仿宋_GB2312" w:cs="仿宋_GB2312"/>
          <w:b w:val="0"/>
          <w:bCs w:val="0"/>
          <w:sz w:val="32"/>
          <w:szCs w:val="32"/>
          <w:lang w:eastAsia="zh-CN"/>
        </w:rPr>
        <w:t>入学须知。</w:t>
      </w:r>
    </w:p>
    <w:p w14:paraId="7790838D">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（2）市区民办初中</w:t>
      </w:r>
    </w:p>
    <w:p w14:paraId="784406A4">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全市小学毕业生，有意就读民办初中的，持户口本到学校报名，</w:t>
      </w:r>
      <w:r>
        <w:rPr>
          <w:rFonts w:hint="eastAsia" w:ascii="仿宋_GB2312" w:hAnsi="仿宋_GB2312" w:eastAsia="仿宋_GB2312" w:cs="仿宋_GB2312"/>
          <w:sz w:val="32"/>
          <w:szCs w:val="32"/>
          <w:lang w:val="en-US" w:eastAsia="zh-CN"/>
        </w:rPr>
        <w:t>由学校登陆</w:t>
      </w:r>
      <w:r>
        <w:rPr>
          <w:rFonts w:hint="eastAsia" w:ascii="仿宋_GB2312" w:hAnsi="仿宋_GB2312" w:eastAsia="仿宋_GB2312" w:cs="仿宋_GB2312"/>
          <w:color w:val="auto"/>
          <w:kern w:val="0"/>
          <w:sz w:val="32"/>
          <w:szCs w:val="32"/>
          <w:lang w:val="en-US" w:eastAsia="zh-CN" w:bidi="ar"/>
        </w:rPr>
        <w:t>《河南省初中招生服务平台》</w:t>
      </w:r>
      <w:r>
        <w:rPr>
          <w:rFonts w:hint="eastAsia" w:ascii="仿宋_GB2312" w:hAnsi="仿宋_GB2312" w:eastAsia="仿宋_GB2312" w:cs="仿宋_GB2312"/>
          <w:b w:val="0"/>
          <w:bCs w:val="0"/>
          <w:sz w:val="32"/>
          <w:szCs w:val="32"/>
          <w:lang w:val="en-US" w:eastAsia="zh-CN"/>
        </w:rPr>
        <w:t>进行预登记</w:t>
      </w:r>
      <w:r>
        <w:rPr>
          <w:rFonts w:hint="eastAsia" w:ascii="仿宋_GB2312" w:eastAsia="仿宋_GB2312"/>
          <w:b w:val="0"/>
          <w:bCs w:val="0"/>
          <w:sz w:val="32"/>
          <w:szCs w:val="32"/>
          <w:lang w:val="en-US" w:eastAsia="zh-CN"/>
        </w:rPr>
        <w:t>。</w:t>
      </w:r>
    </w:p>
    <w:p w14:paraId="56B31383">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仿宋_GB2312" w:eastAsia="仿宋_GB2312"/>
          <w:sz w:val="32"/>
          <w:szCs w:val="32"/>
          <w:lang w:val="en-US" w:eastAsia="zh-CN"/>
        </w:rPr>
        <w:t>学生报名后，</w:t>
      </w:r>
      <w:r>
        <w:rPr>
          <w:rFonts w:hint="eastAsia" w:ascii="仿宋_GB2312" w:eastAsia="仿宋_GB2312"/>
          <w:b w:val="0"/>
          <w:bCs w:val="0"/>
          <w:sz w:val="32"/>
          <w:szCs w:val="32"/>
          <w:lang w:val="en-US" w:eastAsia="zh-CN"/>
        </w:rPr>
        <w:t>报名人数未超过招生计划时，由学校录取，凭录取通知书在</w:t>
      </w:r>
      <w:r>
        <w:rPr>
          <w:rFonts w:hint="eastAsia" w:ascii="仿宋_GB2312" w:hAnsi="仿宋_GB2312" w:eastAsia="仿宋_GB2312" w:cs="仿宋_GB2312"/>
          <w:color w:val="auto"/>
          <w:kern w:val="0"/>
          <w:sz w:val="32"/>
          <w:szCs w:val="32"/>
          <w:lang w:val="en-US" w:eastAsia="zh-CN" w:bidi="ar"/>
        </w:rPr>
        <w:t>《河南省初中招生服务平台》</w:t>
      </w:r>
      <w:r>
        <w:rPr>
          <w:rFonts w:hint="eastAsia" w:ascii="仿宋_GB2312" w:eastAsia="仿宋_GB2312"/>
          <w:b w:val="0"/>
          <w:bCs w:val="0"/>
          <w:sz w:val="32"/>
          <w:szCs w:val="32"/>
          <w:lang w:val="en-US" w:eastAsia="zh-CN"/>
        </w:rPr>
        <w:t>注册，</w:t>
      </w:r>
      <w:r>
        <w:rPr>
          <w:rFonts w:hint="eastAsia" w:ascii="仿宋_GB2312" w:hAnsi="仿宋_GB2312" w:eastAsia="仿宋_GB2312" w:cs="仿宋_GB2312"/>
          <w:b w:val="0"/>
          <w:bCs w:val="0"/>
          <w:sz w:val="32"/>
          <w:szCs w:val="32"/>
          <w:lang w:val="en-US" w:eastAsia="zh-CN"/>
        </w:rPr>
        <w:t>发放</w:t>
      </w:r>
      <w:r>
        <w:rPr>
          <w:rFonts w:hint="eastAsia" w:ascii="仿宋_GB2312" w:hAnsi="仿宋_GB2312" w:eastAsia="仿宋_GB2312" w:cs="仿宋_GB2312"/>
          <w:b w:val="0"/>
          <w:bCs w:val="0"/>
          <w:sz w:val="32"/>
          <w:szCs w:val="32"/>
          <w:lang w:eastAsia="zh-CN"/>
        </w:rPr>
        <w:t>入学须知</w:t>
      </w:r>
      <w:r>
        <w:rPr>
          <w:rFonts w:hint="eastAsia" w:ascii="仿宋_GB2312" w:eastAsia="仿宋_GB2312"/>
          <w:b w:val="0"/>
          <w:bCs w:val="0"/>
          <w:sz w:val="32"/>
          <w:szCs w:val="32"/>
          <w:lang w:val="en-US" w:eastAsia="zh-CN"/>
        </w:rPr>
        <w:t>；报名人数超过招生计划时，由教体局实施电脑随机摇号录取。</w:t>
      </w:r>
      <w:r>
        <w:rPr>
          <w:rFonts w:hint="eastAsia" w:ascii="仿宋_GB2312" w:eastAsia="仿宋_GB2312"/>
          <w:kern w:val="0"/>
          <w:sz w:val="32"/>
          <w:szCs w:val="32"/>
          <w:lang w:val="en-US" w:eastAsia="zh-CN"/>
        </w:rPr>
        <w:t>被录取的学生，由家长带领</w:t>
      </w:r>
      <w:r>
        <w:rPr>
          <w:rFonts w:hint="eastAsia" w:ascii="仿宋_GB2312" w:eastAsia="仿宋_GB2312"/>
          <w:kern w:val="0"/>
          <w:sz w:val="32"/>
          <w:szCs w:val="32"/>
        </w:rPr>
        <w:t>持户口本到报名的</w:t>
      </w:r>
      <w:r>
        <w:rPr>
          <w:rFonts w:hint="eastAsia" w:ascii="仿宋_GB2312" w:eastAsia="仿宋_GB2312"/>
          <w:kern w:val="0"/>
          <w:sz w:val="32"/>
          <w:szCs w:val="32"/>
          <w:lang w:val="en-US" w:eastAsia="zh-CN"/>
        </w:rPr>
        <w:t>民办学校</w:t>
      </w:r>
      <w:r>
        <w:rPr>
          <w:rFonts w:hint="eastAsia" w:ascii="仿宋_GB2312" w:eastAsia="仿宋_GB2312"/>
          <w:sz w:val="32"/>
          <w:szCs w:val="32"/>
          <w:lang w:eastAsia="zh-CN"/>
        </w:rPr>
        <w:t>，</w:t>
      </w:r>
      <w:r>
        <w:rPr>
          <w:rFonts w:hint="eastAsia" w:ascii="仿宋_GB2312" w:eastAsia="仿宋_GB2312"/>
          <w:sz w:val="32"/>
          <w:szCs w:val="32"/>
          <w:lang w:val="en-US" w:eastAsia="zh-CN"/>
        </w:rPr>
        <w:t>由学校</w:t>
      </w:r>
      <w:r>
        <w:rPr>
          <w:rFonts w:hint="eastAsia" w:ascii="仿宋_GB2312" w:hAnsi="仿宋_GB2312" w:eastAsia="仿宋_GB2312" w:cs="仿宋_GB2312"/>
          <w:color w:val="auto"/>
          <w:kern w:val="0"/>
          <w:sz w:val="32"/>
          <w:szCs w:val="32"/>
          <w:lang w:val="en-US" w:eastAsia="zh-CN" w:bidi="ar"/>
        </w:rPr>
        <w:t>登录《河南省初中招生服务平台》</w:t>
      </w:r>
      <w:r>
        <w:rPr>
          <w:rFonts w:hint="eastAsia" w:ascii="仿宋_GB2312" w:hAnsi="仿宋_GB2312" w:eastAsia="仿宋_GB2312" w:cs="仿宋_GB2312"/>
          <w:b w:val="0"/>
          <w:bCs w:val="0"/>
          <w:color w:val="auto"/>
          <w:kern w:val="0"/>
          <w:sz w:val="32"/>
          <w:szCs w:val="32"/>
          <w:lang w:val="en-US" w:eastAsia="zh-CN" w:bidi="ar"/>
        </w:rPr>
        <w:t>及时规范</w:t>
      </w:r>
      <w:r>
        <w:rPr>
          <w:rFonts w:hint="eastAsia" w:ascii="仿宋_GB2312" w:hAnsi="仿宋_GB2312" w:eastAsia="仿宋_GB2312" w:cs="仿宋_GB2312"/>
          <w:b w:val="0"/>
          <w:bCs w:val="0"/>
          <w:sz w:val="32"/>
          <w:szCs w:val="32"/>
          <w:lang w:eastAsia="zh-CN"/>
        </w:rPr>
        <w:t>注册</w:t>
      </w:r>
      <w:r>
        <w:rPr>
          <w:rFonts w:hint="eastAsia" w:ascii="仿宋_GB2312" w:eastAsia="仿宋_GB2312"/>
          <w:kern w:val="0"/>
          <w:sz w:val="32"/>
          <w:szCs w:val="32"/>
          <w:lang w:val="en-US" w:eastAsia="zh-CN"/>
        </w:rPr>
        <w:t>，</w:t>
      </w:r>
      <w:r>
        <w:rPr>
          <w:rFonts w:hint="eastAsia" w:ascii="仿宋_GB2312" w:hAnsi="仿宋_GB2312" w:eastAsia="仿宋_GB2312" w:cs="仿宋_GB2312"/>
          <w:b w:val="0"/>
          <w:bCs w:val="0"/>
          <w:sz w:val="32"/>
          <w:szCs w:val="32"/>
          <w:lang w:val="en-US" w:eastAsia="zh-CN"/>
        </w:rPr>
        <w:t>发放</w:t>
      </w:r>
      <w:r>
        <w:rPr>
          <w:rFonts w:hint="eastAsia" w:ascii="仿宋_GB2312" w:hAnsi="仿宋_GB2312" w:eastAsia="仿宋_GB2312" w:cs="仿宋_GB2312"/>
          <w:b w:val="0"/>
          <w:bCs w:val="0"/>
          <w:sz w:val="32"/>
          <w:szCs w:val="32"/>
          <w:lang w:eastAsia="zh-CN"/>
        </w:rPr>
        <w:t>入学须知。</w:t>
      </w:r>
    </w:p>
    <w:p w14:paraId="7A67F764">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3.电脑随机摇号录取</w:t>
      </w:r>
    </w:p>
    <w:p w14:paraId="5783D37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对报名人数超过招生计划的民办学校，根据招生计划实施电脑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w:t>
      </w:r>
    </w:p>
    <w:p w14:paraId="1C7908CD">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lang w:val="en-US" w:eastAsia="zh-CN"/>
        </w:rPr>
      </w:pPr>
      <w:r>
        <w:rPr>
          <w:rFonts w:hint="eastAsia" w:ascii="仿宋_GB2312" w:eastAsia="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录取在一个工作日内一次性完成。届时将邀请灵宝市公证处、市纪委监委、两代表一委员、教体局相关科室长、招生学校家委会代表、新生家长代表全程参加。</w:t>
      </w:r>
    </w:p>
    <w:p w14:paraId="4C825E6B">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14:paraId="20C64762">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1.加强组织领导。教体局成立以局长为组长的招生工作领导小组（见附件1）。各校要成立以校长为组长的招生工作领导小组，认真落实《</w:t>
      </w:r>
      <w:r>
        <w:rPr>
          <w:rFonts w:hint="eastAsia" w:ascii="FangSong_GB2312" w:hAnsi="FangSong_GB2312" w:eastAsia="FangSong_GB2312" w:cs="FangSong_GB2312"/>
          <w:spacing w:val="-7"/>
          <w:sz w:val="31"/>
          <w:szCs w:val="31"/>
          <w:lang w:val="en-US" w:eastAsia="zh-CN"/>
        </w:rPr>
        <w:t>灵宝市义务教育阳光招生专项行动实施方案</w:t>
      </w:r>
      <w:r>
        <w:rPr>
          <w:rFonts w:hint="eastAsia" w:ascii="仿宋_GB2312" w:hAnsi="仿宋_GB2312" w:eastAsia="仿宋_GB2312" w:cs="仿宋_GB2312"/>
          <w:color w:val="auto"/>
          <w:sz w:val="32"/>
          <w:szCs w:val="32"/>
          <w:lang w:val="en-US" w:eastAsia="zh-CN"/>
        </w:rPr>
        <w:t>》，宣传、执行相关招生政策和文件要求，切实加强对招生入学工作的领导、管理、监督。</w:t>
      </w:r>
    </w:p>
    <w:p w14:paraId="610E9472">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规范招生行为。坚决贯彻落实教育部“十项严禁”和规范化管理相关要求，严格按照招生计划和招生范围规范招生。坚持阳光招生、均衡分班，严禁以各种形式设立重点班、快慢班、创新班和实验班。要严格执行班额规定，严禁产生新的大班额。</w:t>
      </w:r>
    </w:p>
    <w:p w14:paraId="46C4B8CB">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严肃招生纪律。各校要强化招生工作责任意识，加强招生工作管理与培训，涉及招生入学的相关问题和矛盾，学校要主动消化、及时妥善处理，严禁推卸责任、上交矛盾、不作为、慢作为。对招生工作监管不到位、履职不到位，失职失责，造成不良影响或严重后果的学校，将依法依规严肃追究相关人员的责任。</w:t>
      </w:r>
    </w:p>
    <w:p w14:paraId="05CBFCBC">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健全监管机制。建立健全违规招生查处和责任追究机制。教体局将全程开展招生工作督查，及时纠正和严肃查处各种违规违纪招生行为。市区各初中校长是招生工作的第一责任人，对超过招生计划、违背同步招生、通过考试或面试等形式招录学生等行为，对造成不良影响或严重后果的学校，将视情节轻重给予约谈、通报批评乃至追究相关责任。</w:t>
      </w:r>
    </w:p>
    <w:p w14:paraId="3914FCF7">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5.规范采集信息。信息采集工作在</w:t>
      </w:r>
      <w:r>
        <w:rPr>
          <w:rFonts w:hint="eastAsia" w:ascii="仿宋_GB2312" w:hAnsi="仿宋_GB2312" w:eastAsia="仿宋_GB2312" w:cs="仿宋_GB2312"/>
          <w:color w:val="auto"/>
          <w:kern w:val="0"/>
          <w:sz w:val="32"/>
          <w:szCs w:val="32"/>
          <w:lang w:val="en-US" w:eastAsia="zh-CN" w:bidi="ar"/>
        </w:rPr>
        <w:t>《河南省初中招生服务平台》</w:t>
      </w:r>
      <w:r>
        <w:rPr>
          <w:rFonts w:hint="eastAsia" w:ascii="仿宋_GB2312" w:hAnsi="仿宋_GB2312" w:eastAsia="仿宋_GB2312" w:cs="仿宋_GB2312"/>
          <w:color w:val="auto"/>
          <w:sz w:val="32"/>
          <w:szCs w:val="32"/>
          <w:lang w:val="en-US" w:eastAsia="zh-CN"/>
        </w:rPr>
        <w:t>一次性采集，不得利用各类APP、小程序随意反复采集学生相关信息。严禁采集学生家长职务和收入信息。</w:t>
      </w:r>
    </w:p>
    <w:p w14:paraId="20F3F4C5">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加强学籍管理。认真落实教育部《中小学生学籍管理办法》和《河南省教育厅办公室关于进一步做好中小学生学籍管理有关工作的通知》(教办基〔2022〕290号)要求，及时做好新生学籍接续工作。严格落实学生“人籍一致”要求，严禁出现人籍分离、空挂学籍、学籍造假和小学毕业生未被录取等现象。</w:t>
      </w:r>
    </w:p>
    <w:p w14:paraId="55E6E736">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建立应急预案。招生期间，市区各初中要明确专人专线，耐心细致做好招生接待和招生政策的解答工作。要制定招生入学工作突发事件应急处置预案，加强会商协调，快速处置突发事件并在第一时间上报教体局。</w:t>
      </w:r>
    </w:p>
    <w:p w14:paraId="08C5152E">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六、本实施方案由灵宝市教育体育局负责解释</w:t>
      </w:r>
    </w:p>
    <w:p w14:paraId="064F495F">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招生咨询电话：8660876（基教科）</w:t>
      </w:r>
    </w:p>
    <w:p w14:paraId="0B905821">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招生监督电话：8656937（监察信访室）</w:t>
      </w:r>
    </w:p>
    <w:p w14:paraId="163D6FE4">
      <w:pPr>
        <w:pStyle w:val="3"/>
        <w:keepNext w:val="0"/>
        <w:keepLines w:val="0"/>
        <w:pageBreakBefore w:val="0"/>
        <w:widowControl w:val="0"/>
        <w:kinsoku/>
        <w:wordWrap/>
        <w:overflowPunct/>
        <w:topLinePunct w:val="0"/>
        <w:autoSpaceDN/>
        <w:bidi w:val="0"/>
        <w:spacing w:line="540" w:lineRule="exact"/>
        <w:textAlignment w:val="auto"/>
        <w:rPr>
          <w:rFonts w:hint="eastAsia"/>
          <w:lang w:val="en-US" w:eastAsia="zh-CN"/>
        </w:rPr>
      </w:pPr>
    </w:p>
    <w:p w14:paraId="6900266B">
      <w:pPr>
        <w:pStyle w:val="3"/>
        <w:keepNext w:val="0"/>
        <w:keepLines w:val="0"/>
        <w:pageBreakBefore w:val="0"/>
        <w:widowControl w:val="0"/>
        <w:kinsoku/>
        <w:wordWrap/>
        <w:overflowPunct/>
        <w:topLinePunct w:val="0"/>
        <w:autoSpaceDN/>
        <w:bidi w:val="0"/>
        <w:spacing w:line="540" w:lineRule="exac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lang w:val="en-US" w:eastAsia="zh-CN"/>
        </w:rPr>
        <w:t>附：</w:t>
      </w:r>
      <w:r>
        <w:rPr>
          <w:rFonts w:hint="eastAsia" w:ascii="仿宋_GB2312" w:hAnsi="仿宋_GB2312" w:eastAsia="仿宋_GB2312" w:cs="仿宋_GB2312"/>
          <w:color w:val="auto"/>
          <w:kern w:val="0"/>
          <w:sz w:val="32"/>
          <w:szCs w:val="32"/>
          <w:lang w:val="en-US" w:eastAsia="zh-CN" w:bidi="ar"/>
        </w:rPr>
        <w:t>灵宝市市区初中招生工作领导小组</w:t>
      </w:r>
    </w:p>
    <w:p w14:paraId="2C226412">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bCs/>
          <w:sz w:val="32"/>
          <w:szCs w:val="32"/>
          <w:lang w:val="en-US" w:eastAsia="zh-CN"/>
        </w:rPr>
      </w:pPr>
    </w:p>
    <w:p w14:paraId="5C7EFE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lang w:val="en-US" w:eastAsia="zh-CN" w:bidi="ar"/>
        </w:rPr>
      </w:pPr>
    </w:p>
    <w:p w14:paraId="343EC578"/>
    <w:p w14:paraId="11999994"/>
    <w:p w14:paraId="5A9751A1">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4CE04B13">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2520AE6A">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428311EB">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71F7F363">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1AC68470">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7062A2B4">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71894CB3">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5C82DD72">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27375FDF">
      <w:pPr>
        <w:keepNext w:val="0"/>
        <w:keepLines w:val="0"/>
        <w:widowControl/>
        <w:suppressLineNumbers w:val="0"/>
        <w:jc w:val="left"/>
      </w:pPr>
      <w:r>
        <w:rPr>
          <w:rFonts w:ascii="黑体" w:hAnsi="宋体" w:eastAsia="黑体" w:cs="黑体"/>
          <w:b w:val="0"/>
          <w:bCs w:val="0"/>
          <w:color w:val="000000"/>
          <w:kern w:val="0"/>
          <w:sz w:val="31"/>
          <w:szCs w:val="31"/>
          <w:lang w:val="en-US" w:eastAsia="zh-CN" w:bidi="ar"/>
        </w:rPr>
        <w:t>附件</w:t>
      </w:r>
      <w:r>
        <w:rPr>
          <w:rFonts w:hint="eastAsia" w:ascii="黑体" w:hAnsi="宋体" w:eastAsia="黑体" w:cs="黑体"/>
          <w:b w:val="0"/>
          <w:bCs w:val="0"/>
          <w:color w:val="000000"/>
          <w:kern w:val="0"/>
          <w:sz w:val="31"/>
          <w:szCs w:val="31"/>
          <w:lang w:val="en-US" w:eastAsia="zh-CN" w:bidi="ar"/>
        </w:rPr>
        <w:t>：</w:t>
      </w:r>
      <w:r>
        <w:rPr>
          <w:rFonts w:ascii="黑体" w:hAnsi="宋体" w:eastAsia="黑体" w:cs="黑体"/>
          <w:b w:val="0"/>
          <w:bCs w:val="0"/>
          <w:color w:val="000000"/>
          <w:kern w:val="0"/>
          <w:sz w:val="31"/>
          <w:szCs w:val="31"/>
          <w:lang w:val="en-US" w:eastAsia="zh-CN" w:bidi="ar"/>
        </w:rPr>
        <w:t xml:space="preserve"> </w:t>
      </w:r>
    </w:p>
    <w:p w14:paraId="5830550E">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灵宝市市区初中招生工作领导小组</w:t>
      </w:r>
    </w:p>
    <w:p w14:paraId="2B006AE2">
      <w:pPr>
        <w:rPr>
          <w:rFonts w:hint="eastAsia" w:ascii="仿宋_GB2312" w:hAnsi="仿宋_GB2312" w:eastAsia="仿宋_GB2312" w:cs="仿宋_GB2312"/>
          <w:b w:val="0"/>
          <w:bCs w:val="0"/>
          <w:color w:val="000000"/>
          <w:sz w:val="32"/>
          <w:szCs w:val="32"/>
        </w:rPr>
      </w:pPr>
    </w:p>
    <w:p w14:paraId="3CAFE0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组  长：段建强  灵宝市教育体育局党组书记、局长</w:t>
      </w:r>
    </w:p>
    <w:p w14:paraId="2A8FD9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副组长：何赞朝  灵宝市教育体育局党组成员、副局长</w:t>
      </w:r>
    </w:p>
    <w:p w14:paraId="0079A92D">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史  毅  灵宝市教育体育局副科级干部</w:t>
      </w:r>
    </w:p>
    <w:p w14:paraId="13817C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成  员：李民强  灵宝市教育体育局办公室主任</w:t>
      </w:r>
    </w:p>
    <w:p w14:paraId="202D140E">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王志宏  灵宝市教育体育局基教科科长</w:t>
      </w:r>
    </w:p>
    <w:p w14:paraId="0D4E4CE5">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薛金茂  灵宝市教育体育局计财科科长</w:t>
      </w:r>
    </w:p>
    <w:p w14:paraId="500A9D2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周铁锋  灵宝市教育体育局监察信访室主任</w:t>
      </w:r>
    </w:p>
    <w:p w14:paraId="1C6B9C58">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李大鹏  灵宝市教育体育局督导室主任</w:t>
      </w:r>
    </w:p>
    <w:p w14:paraId="154DEBAE">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任尚锋  灵宝市教育体育局宣传科科长</w:t>
      </w:r>
    </w:p>
    <w:p w14:paraId="6560D3E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彭将民  灵宝市教育体育局电教中心主任</w:t>
      </w:r>
    </w:p>
    <w:p w14:paraId="0176DD75">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局直各初中校长、局直各小学校长</w:t>
      </w:r>
    </w:p>
    <w:p w14:paraId="607D0592">
      <w:pPr>
        <w:keepNext w:val="0"/>
        <w:keepLines w:val="0"/>
        <w:pageBreakBefore w:val="0"/>
        <w:widowControl w:val="0"/>
        <w:kinsoku/>
        <w:wordWrap/>
        <w:overflowPunct/>
        <w:topLinePunct w:val="0"/>
        <w:autoSpaceDE/>
        <w:autoSpaceDN/>
        <w:bidi w:val="0"/>
        <w:adjustRightInd/>
        <w:snapToGrid/>
        <w:spacing w:line="540" w:lineRule="exact"/>
        <w:ind w:left="1915" w:leftChars="912" w:firstLine="0" w:firstLineChars="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尹庄镇中心学校校长、城关镇中心学校校长</w:t>
      </w:r>
    </w:p>
    <w:p w14:paraId="680881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下设办公室，办公地点设在灵宝市教育体育局基教科，由王志宏同志兼任办公室主任。</w:t>
      </w:r>
    </w:p>
    <w:p w14:paraId="7455AA3A"/>
    <w:p w14:paraId="1ECE8697">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7AC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E11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E11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2Y0ZTAwZTU3ZTk5NjFiYjc4YjQ1ODU0YjIzOTEifQ=="/>
  </w:docVars>
  <w:rsids>
    <w:rsidRoot w:val="0DBB6DB6"/>
    <w:rsid w:val="00046CA0"/>
    <w:rsid w:val="02477318"/>
    <w:rsid w:val="03601082"/>
    <w:rsid w:val="05233B32"/>
    <w:rsid w:val="06675AA6"/>
    <w:rsid w:val="06872BF9"/>
    <w:rsid w:val="0736405C"/>
    <w:rsid w:val="08D3179D"/>
    <w:rsid w:val="091642C2"/>
    <w:rsid w:val="09CF47C3"/>
    <w:rsid w:val="0BC80B0B"/>
    <w:rsid w:val="0CA27F6D"/>
    <w:rsid w:val="0DBB6DB6"/>
    <w:rsid w:val="0EB21566"/>
    <w:rsid w:val="0EB36461"/>
    <w:rsid w:val="0F0847B9"/>
    <w:rsid w:val="0F172668"/>
    <w:rsid w:val="0F49684A"/>
    <w:rsid w:val="11C9656A"/>
    <w:rsid w:val="126D2297"/>
    <w:rsid w:val="12962DFA"/>
    <w:rsid w:val="12D320DA"/>
    <w:rsid w:val="13010D7D"/>
    <w:rsid w:val="13505FA3"/>
    <w:rsid w:val="13B21761"/>
    <w:rsid w:val="13EB723F"/>
    <w:rsid w:val="14575A10"/>
    <w:rsid w:val="15BD4174"/>
    <w:rsid w:val="17661DD5"/>
    <w:rsid w:val="1840063A"/>
    <w:rsid w:val="19A919F8"/>
    <w:rsid w:val="1A930E1A"/>
    <w:rsid w:val="1AB8095B"/>
    <w:rsid w:val="1B155291"/>
    <w:rsid w:val="1EF80270"/>
    <w:rsid w:val="1F5472F6"/>
    <w:rsid w:val="207342B6"/>
    <w:rsid w:val="22F46516"/>
    <w:rsid w:val="23337E07"/>
    <w:rsid w:val="2378337E"/>
    <w:rsid w:val="259B3353"/>
    <w:rsid w:val="25F168D4"/>
    <w:rsid w:val="27076EF2"/>
    <w:rsid w:val="2712754B"/>
    <w:rsid w:val="27D118FF"/>
    <w:rsid w:val="28C34D87"/>
    <w:rsid w:val="29691CC9"/>
    <w:rsid w:val="2AEB7BF6"/>
    <w:rsid w:val="2B6B157F"/>
    <w:rsid w:val="2D1F066C"/>
    <w:rsid w:val="302801AC"/>
    <w:rsid w:val="338D16A4"/>
    <w:rsid w:val="33FC4AB0"/>
    <w:rsid w:val="34596954"/>
    <w:rsid w:val="35FD4408"/>
    <w:rsid w:val="368057C9"/>
    <w:rsid w:val="3780273F"/>
    <w:rsid w:val="386F67AD"/>
    <w:rsid w:val="391664DF"/>
    <w:rsid w:val="3A9E3272"/>
    <w:rsid w:val="3BD97102"/>
    <w:rsid w:val="3CA530FB"/>
    <w:rsid w:val="3D37175C"/>
    <w:rsid w:val="3FE61943"/>
    <w:rsid w:val="429F1C2F"/>
    <w:rsid w:val="43000F6E"/>
    <w:rsid w:val="43A1150D"/>
    <w:rsid w:val="43AE368E"/>
    <w:rsid w:val="43FE71A1"/>
    <w:rsid w:val="44315157"/>
    <w:rsid w:val="44C268DF"/>
    <w:rsid w:val="4760125F"/>
    <w:rsid w:val="4A8138AB"/>
    <w:rsid w:val="4B4F07B5"/>
    <w:rsid w:val="4C416153"/>
    <w:rsid w:val="4CCC3C6F"/>
    <w:rsid w:val="4E686795"/>
    <w:rsid w:val="50DD7C51"/>
    <w:rsid w:val="519D23C0"/>
    <w:rsid w:val="51FF6FD8"/>
    <w:rsid w:val="52327D6B"/>
    <w:rsid w:val="53770314"/>
    <w:rsid w:val="552C1620"/>
    <w:rsid w:val="565076BF"/>
    <w:rsid w:val="566118CC"/>
    <w:rsid w:val="566B44F9"/>
    <w:rsid w:val="576A47B0"/>
    <w:rsid w:val="59D22C08"/>
    <w:rsid w:val="59E7714F"/>
    <w:rsid w:val="5A591600"/>
    <w:rsid w:val="5A6F58C5"/>
    <w:rsid w:val="5CA80969"/>
    <w:rsid w:val="5E230F72"/>
    <w:rsid w:val="5E83757D"/>
    <w:rsid w:val="60C3118E"/>
    <w:rsid w:val="640D3093"/>
    <w:rsid w:val="6529742C"/>
    <w:rsid w:val="65EA307F"/>
    <w:rsid w:val="66901724"/>
    <w:rsid w:val="669E3068"/>
    <w:rsid w:val="66E738AF"/>
    <w:rsid w:val="67073DC9"/>
    <w:rsid w:val="67247B74"/>
    <w:rsid w:val="67492634"/>
    <w:rsid w:val="6764121C"/>
    <w:rsid w:val="678C6B7E"/>
    <w:rsid w:val="68F56151"/>
    <w:rsid w:val="6A3C1716"/>
    <w:rsid w:val="6B6B7D34"/>
    <w:rsid w:val="6BCE6B1E"/>
    <w:rsid w:val="6C8815DE"/>
    <w:rsid w:val="6CF83438"/>
    <w:rsid w:val="7229553C"/>
    <w:rsid w:val="729B2218"/>
    <w:rsid w:val="74840D74"/>
    <w:rsid w:val="7808485F"/>
    <w:rsid w:val="79DC2DFE"/>
    <w:rsid w:val="7A8606BB"/>
    <w:rsid w:val="7B8975E2"/>
    <w:rsid w:val="7C4806ED"/>
    <w:rsid w:val="7D044C4A"/>
    <w:rsid w:val="7D755AD9"/>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2830</Words>
  <Characters>2992</Characters>
  <Lines>0</Lines>
  <Paragraphs>0</Paragraphs>
  <TotalTime>14</TotalTime>
  <ScaleCrop>false</ScaleCrop>
  <LinksUpToDate>false</LinksUpToDate>
  <CharactersWithSpaces>3206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2024-07-05T03:08:00Z</dcterms:created>
  <dc:creator>坐看云起</dc:creator>
  <cp:lastModifiedBy>坐看云起</cp:lastModifiedBy>
  <cp:lastPrinted>2024-07-10T12:37:00Z</cp:lastPrinted>
  <dcterms:modified xsi:type="dcterms:W3CDTF">2024-08-14T03:31:49Z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96B98F3A15414C2C889B9B121D24CC93_11</vt:lpwstr>
  </property>
</Properties>
</file>