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灵宝市202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/>
          <w:sz w:val="36"/>
          <w:szCs w:val="36"/>
        </w:rPr>
        <w:t>年举借债务情况说明</w:t>
      </w:r>
    </w:p>
    <w:p>
      <w:r>
        <w:rPr>
          <w:rFonts w:hint="eastAsia"/>
        </w:rPr>
        <w:t xml:space="preserve">　　  </w:t>
      </w:r>
    </w:p>
    <w:p>
      <w:pPr>
        <w:spacing w:line="610" w:lineRule="exact"/>
        <w:ind w:firstLine="656" w:firstLineChars="200"/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</w:rPr>
        <w:t>2022年上级财政核定我市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</w:rPr>
        <w:t>政府</w:t>
      </w:r>
      <w:r>
        <w:rPr>
          <w:rFonts w:hint="eastAsia" w:ascii="仿宋_GB2312" w:hAnsi="仿宋_GB2312" w:eastAsia="仿宋_GB2312" w:cs="仿宋_GB2312"/>
          <w:color w:val="000000"/>
          <w:spacing w:val="12"/>
          <w:sz w:val="32"/>
          <w:szCs w:val="32"/>
        </w:rPr>
        <w:t>债务限额</w:t>
      </w:r>
      <w:r>
        <w:rPr>
          <w:rFonts w:hint="eastAsia"/>
          <w:sz w:val="32"/>
          <w:szCs w:val="32"/>
        </w:rPr>
        <w:t>529182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</w:rPr>
        <w:t>万元，其中:一般债务</w:t>
      </w:r>
      <w:r>
        <w:rPr>
          <w:rFonts w:hint="eastAsia"/>
          <w:sz w:val="32"/>
          <w:szCs w:val="32"/>
        </w:rPr>
        <w:t>142577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</w:rPr>
        <w:t>万元，专项债务</w:t>
      </w:r>
      <w:r>
        <w:rPr>
          <w:rFonts w:hint="eastAsia"/>
          <w:sz w:val="32"/>
          <w:szCs w:val="32"/>
        </w:rPr>
        <w:t>386605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</w:rPr>
        <w:t>万元。</w:t>
      </w:r>
    </w:p>
    <w:p>
      <w:pPr>
        <w:spacing w:line="610" w:lineRule="exact"/>
        <w:ind w:firstLine="656" w:firstLineChars="200"/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</w:rPr>
        <w:t>2022年，上级财政转贷我市政府债券收入124754万元，其中：一般债券2554万元（新增2554万元），专项债券122200万元（新增122200万元）。新增一般债券2554万元，用于灵宝市城东产业园区污水管网建设项目1000万元，用于灵宝市实验高级中学薄弱基础设施改造项目1000万元，用于灵宝市2022年农村公路建设项目512万元，用于灵宝市小型水库维修养护项目42万元；新增专项债券122200万元，用于棚户区改造（北厥山、西华）项目69000万元、用于灵宝市第三幼儿园新建项目2000万元，用于函谷关人防疏散训练基地6000万元、用于灵宝市乡镇幼儿园建设项目6300万元、用于灵宝市焦村农村供水保障工程项目6000万元，用于灵宝市沟水坡水库除险加固工程700万元，用于沟水坡水库饮用水水源地保护项目1200万元，用于豫灵镇（产业园）供水管网升级改造项目1600万元，用于灵宝市第一人民医院业务用房扩建项目1500万元，用于城东产业园供水厂改造及配套管网建设项目2700万元，用于灵宝市第一人民医院医养中心项目15000万元，用于灵宝市中小企业孵化园二期项目3000万元，用于灵宝市老城区供水管网改造项目1600万元，用于灵宝市城乡公益性公墓建设项目5600万元。</w:t>
      </w:r>
    </w:p>
    <w:p>
      <w:pPr>
        <w:spacing w:line="610" w:lineRule="exact"/>
        <w:ind w:firstLine="656" w:firstLineChars="200"/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</w:rPr>
        <w:t>我市202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</w:rPr>
        <w:t>年到期政府债券本息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  <w:lang w:val="en-US" w:eastAsia="zh-CN"/>
        </w:rPr>
        <w:t>34094.59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</w:rPr>
        <w:t>万元，其中：一般债券到期本金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  <w:lang w:val="en-US" w:eastAsia="zh-CN"/>
        </w:rPr>
        <w:t>6995.34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</w:rPr>
        <w:t>万元、利息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  <w:lang w:val="en-US" w:eastAsia="zh-CN"/>
        </w:rPr>
        <w:t>4115.5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</w:rPr>
        <w:t>万元；专项债券到期本金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  <w:lang w:val="en-US" w:eastAsia="zh-CN"/>
        </w:rPr>
        <w:t>13386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</w:rPr>
        <w:t>万元，利息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  <w:lang w:val="en-US" w:eastAsia="zh-CN"/>
        </w:rPr>
        <w:t>9597.75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</w:rPr>
        <w:t>万元。202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</w:rPr>
        <w:t>年通过再融资方式偿还债券本金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  <w:lang w:val="en-US" w:eastAsia="zh-CN"/>
        </w:rPr>
        <w:t>19900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</w:rPr>
        <w:t>万元（一般债券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  <w:lang w:val="en-US" w:eastAsia="zh-CN"/>
        </w:rPr>
        <w:t>6700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</w:rPr>
        <w:t>万元，专项债券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  <w:lang w:val="en-US" w:eastAsia="zh-CN"/>
        </w:rPr>
        <w:t>13200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</w:rPr>
        <w:t>万元）；以自有财力偿还一般债券还本支出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  <w:lang w:val="en-US" w:eastAsia="zh-CN"/>
        </w:rPr>
        <w:t>295.34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</w:rPr>
        <w:t>万元，专项债券还本支出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  <w:lang w:val="en-US" w:eastAsia="zh-CN"/>
        </w:rPr>
        <w:t>186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</w:rPr>
        <w:t>万元。202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</w:rPr>
        <w:t>年以自有财力偿还政府债券付息支出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  <w:lang w:val="en-US" w:eastAsia="zh-CN"/>
        </w:rPr>
        <w:t>17047.32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</w:rPr>
        <w:t>万元（一般债券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  <w:lang w:val="en-US" w:eastAsia="zh-CN"/>
        </w:rPr>
        <w:t>5555.43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</w:rPr>
        <w:t>万元；专项债券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  <w:lang w:val="en-US" w:eastAsia="zh-CN"/>
        </w:rPr>
        <w:t>11491.89</w:t>
      </w: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  <w:highlight w:val="none"/>
        </w:rPr>
        <w:t>万元）。</w:t>
      </w:r>
    </w:p>
    <w:p>
      <w:pPr>
        <w:spacing w:line="610" w:lineRule="exact"/>
        <w:ind w:firstLine="656" w:firstLineChars="200"/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4"/>
          <w:sz w:val="32"/>
          <w:szCs w:val="32"/>
        </w:rPr>
        <w:t>截止2022年底，灵宝市政府性债务余额合计501495.49万元，其中一般债务122487.49万元；专项债务379008万元。未超过上级财政确定的政府债务限额。</w:t>
      </w:r>
    </w:p>
    <w:p>
      <w:pPr>
        <w:rPr>
          <w:rFonts w:asciiTheme="minorEastAsia" w:hAnsi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c4OGNhMGVlOTZmMGZiODExYWRiZGZlYjdiNDY1MzAifQ=="/>
  </w:docVars>
  <w:rsids>
    <w:rsidRoot w:val="00BC4A93"/>
    <w:rsid w:val="000832D1"/>
    <w:rsid w:val="000A350F"/>
    <w:rsid w:val="00185A21"/>
    <w:rsid w:val="002F589D"/>
    <w:rsid w:val="00390AB7"/>
    <w:rsid w:val="003F5DC9"/>
    <w:rsid w:val="00636D72"/>
    <w:rsid w:val="007C7357"/>
    <w:rsid w:val="00AD0F96"/>
    <w:rsid w:val="00B12A83"/>
    <w:rsid w:val="00B966CE"/>
    <w:rsid w:val="00BC4A93"/>
    <w:rsid w:val="00FF7945"/>
    <w:rsid w:val="02501342"/>
    <w:rsid w:val="3E7C1C45"/>
    <w:rsid w:val="45821084"/>
    <w:rsid w:val="4BC71E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rFonts w:ascii="Calibri" w:hAnsi="Calibri"/>
      <w:szCs w:val="21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kern w:val="2"/>
      <w:sz w:val="18"/>
      <w:szCs w:val="18"/>
    </w:rPr>
  </w:style>
  <w:style w:type="paragraph" w:customStyle="1" w:styleId="9">
    <w:name w:val="p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58</Words>
  <Characters>332</Characters>
  <Lines>2</Lines>
  <Paragraphs>1</Paragraphs>
  <TotalTime>17</TotalTime>
  <ScaleCrop>false</ScaleCrop>
  <LinksUpToDate>false</LinksUpToDate>
  <CharactersWithSpaces>389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2020-10-19T01:58:00Z</dcterms:created>
  <dc:creator>Administrator</dc:creator>
  <cp:lastModifiedBy>super小贝3.0</cp:lastModifiedBy>
  <dcterms:modified xsi:type="dcterms:W3CDTF">2023-10-10T04:37:13Z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044F026DDEE24382B401ED6CBDE667D5_12</vt:lpwstr>
  </property>
</Properties>
</file>