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灵宝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市民政局行政处罚服务指南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适用范围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行政管理范围内的行政处罚事项。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办理依据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《中华人民共和国慈善法》、《中华人民共和国老年人权益保障法》、《殡葬管理条例》、《社会救助暂行办法》《社会团体登记管理条例》、《民办非企业单位登记管理条例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</w:t>
      </w:r>
      <w:r>
        <w:rPr>
          <w:rFonts w:hint="eastAsia" w:ascii="仿宋_GB2312" w:hAnsi="仿宋_GB2312" w:eastAsia="仿宋_GB2312" w:cs="仿宋_GB2312"/>
          <w:sz w:val="32"/>
          <w:szCs w:val="32"/>
        </w:rPr>
        <w:t>愿服务条例》、《地名管理条例》、《行政区域界线管理条例》《养老机构管理办法》等法律法规。</w:t>
      </w:r>
    </w:p>
    <w:p>
      <w:pPr>
        <w:numPr>
          <w:ilvl w:val="0"/>
          <w:numId w:val="0"/>
        </w:numPr>
        <w:tabs>
          <w:tab w:val="left" w:pos="486"/>
        </w:tabs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受理机构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审批机构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政局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五、办理流程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案件受理→立案→调查取证→调查终结→行政处罚(听证)事先告知→审查与决定(重大案件集体讨论决定)→作出行政处罚决定→送达→执行→结案→立卷归档。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六、办理时限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(一)自受理之日起七日内决定是否立案。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(二)证据先行登记保存时限7天。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(三)直接送达的文书7日内送达，公告送达的时限60天。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(四)在听证的七日前，通知当事人举行听证的时间、地点。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七、监督方式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上级行政机关监督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八、责任追究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(一)对没有法定的行政处罚依据，擅自改变行政处罚种类、幅度，违反法定的行政处罚程序的，对直接负责的主管人员和其他直接负责人员依法给于行政处分。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(二)对不使用罚款、没收财务单据或者使用非法定部门制发的罚款、没收财物单据的，对直接负责的主管人员和其他直接负责人员依法给于行政处分。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(三)对罚款、没收的违法所得或者财物截留、私分或者变相私分的有财政部门或者有关部门予以追缴，对直接负责的主管人员和其他直接负责人员依法给于行政处分;情节严重构成犯罪的，依法追究刑事责任。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(四)对利用职务上的便利，索取或者收受他人财物，收缴罚款据为己有，构成犯罪的，依法追究刑事责任;情节轻微不构成犯罪的，依法给予行政处分。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(五)对使用或者损毁扣押的财物,对当事人造成损失的，应当依法给予赔偿，对直接负责的主管人员和其他直接负责人员依法给于行政处分。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九、救济渠道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(一)行政处罚(听证)事先告知下达3日内，当事人有陈诉、申辩或听证的权利。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(二)在收到行政处罚决定书之日起60日内向上级行政部门或同级人民政府申请行政复议，或者6个月内向作出行政处罚决定的行政机关所在地人民法院提请诉讼。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十、监督和投诉渠道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监督部门:灵宝市民政局; 投诉电话:0398-8869114;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十一、办公电话、地址和时间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办公时间：国家法定工作日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/>
        <w:ind w:left="0" w:right="0" w:firstLine="42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办公电话：0398-8869114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/>
        <w:ind w:left="0" w:right="0" w:firstLine="42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办公地址：函谷路中段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B5D0A-7B8A-49CC-A38F-0CF8AD73D6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CB45AE8-C869-4F2C-8D18-CBB74876D6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687D03-7E1F-4B7F-86C8-048A952C0D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F11227-3924-4606-AE3D-8E2E70CCE1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zlkMjlmNmVlOWU3YTExMDk0ODRjMWI4MWY4MDMifQ=="/>
  </w:docVars>
  <w:rsids>
    <w:rsidRoot w:val="3D612340"/>
    <w:rsid w:val="25A37049"/>
    <w:rsid w:val="32486771"/>
    <w:rsid w:val="34CC3470"/>
    <w:rsid w:val="3D612340"/>
    <w:rsid w:val="56E22CD0"/>
    <w:rsid w:val="59FB4866"/>
    <w:rsid w:val="6BA40927"/>
    <w:rsid w:val="724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2023-12-28T03:11:00Z</dcterms:created>
  <dc:creator>Black tea</dc:creator>
  <cp:lastModifiedBy>美诚广告</cp:lastModifiedBy>
  <dcterms:modified xsi:type="dcterms:W3CDTF">2023-12-29T00:57:20Z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B38FD20557E545B6939529BC502D2A0C_11</vt:lpwstr>
  </property>
</Properties>
</file>