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Theme="minorEastAsia" w:hAnsiTheme="minorEastAsia" w:eastAsiaTheme="minorEastAsia" w:cstheme="minorEastAsia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6"/>
          <w:szCs w:val="36"/>
          <w:highlight w:val="none"/>
          <w:lang w:val="en-US" w:eastAsia="zh-CN" w:bidi="ar-SA"/>
        </w:rPr>
        <w:t>灵宝市县域商业体系建设项目第一批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36"/>
          <w:szCs w:val="36"/>
          <w:highlight w:val="none"/>
          <w:lang w:val="en-US" w:eastAsia="zh-CN" w:bidi="ar-SA"/>
        </w:rPr>
        <w:t>拟支持企业和项目</w:t>
      </w:r>
      <w:r>
        <w:rPr>
          <w:rFonts w:hint="eastAsia" w:asciiTheme="minorEastAsia" w:hAnsiTheme="minorEastAsia" w:cstheme="minorEastAsia"/>
          <w:kern w:val="2"/>
          <w:sz w:val="36"/>
          <w:szCs w:val="36"/>
          <w:highlight w:val="none"/>
          <w:lang w:val="en-US" w:eastAsia="zh-CN" w:bidi="ar-SA"/>
        </w:rPr>
        <w:t>清单</w:t>
      </w:r>
    </w:p>
    <w:tbl>
      <w:tblPr>
        <w:tblStyle w:val="7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086"/>
        <w:gridCol w:w="2741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8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41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83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承办企业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尹庄镇、朱阳镇乡镇商贸中心改造提升工程项目</w:t>
            </w:r>
          </w:p>
        </w:tc>
        <w:tc>
          <w:tcPr>
            <w:tcW w:w="27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补齐县域商业基础设施短板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灵宝市好又多商贸有限公司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市级物流配送中心改造升级项目</w:t>
            </w:r>
          </w:p>
        </w:tc>
        <w:tc>
          <w:tcPr>
            <w:tcW w:w="27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完善县域三级物流配送体系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中国邮政集团有限公司河南省灵宝市分公司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乡镇快递物流服务站综合改造提升项目</w:t>
            </w:r>
          </w:p>
        </w:tc>
        <w:tc>
          <w:tcPr>
            <w:tcW w:w="27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完善县域三级物流配送体系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中国邮政集团有限公司河南省灵宝市分公司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农村商贸统仓共配中心改造提升项目</w:t>
            </w:r>
          </w:p>
        </w:tc>
        <w:tc>
          <w:tcPr>
            <w:tcW w:w="27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改善优化县域消费渠道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河南振宇食品有限公司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农产品上行商品化处理中心改造提升项目</w:t>
            </w:r>
          </w:p>
        </w:tc>
        <w:tc>
          <w:tcPr>
            <w:tcW w:w="27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增强农村产品上行动能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河南振宇食品有限公司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灵宝市红色文旅消费基地提质升级项目</w:t>
            </w:r>
          </w:p>
        </w:tc>
        <w:tc>
          <w:tcPr>
            <w:tcW w:w="27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提高生活服务供给质量</w:t>
            </w:r>
          </w:p>
        </w:tc>
        <w:tc>
          <w:tcPr>
            <w:tcW w:w="28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河南振宇产业有限公司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firstLine="420" w:firstLineChars="20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DBlNWRkMjAwMDIzZjg1Njg5M2VkMzc0MzNiNGIifQ=="/>
  </w:docVars>
  <w:rsids>
    <w:rsidRoot w:val="00000000"/>
    <w:rsid w:val="03BD5AE4"/>
    <w:rsid w:val="098C28B8"/>
    <w:rsid w:val="1AC05BC8"/>
    <w:rsid w:val="300C23B0"/>
    <w:rsid w:val="35767305"/>
    <w:rsid w:val="4D556383"/>
    <w:rsid w:val="665B3787"/>
    <w:rsid w:val="7AE7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1"/>
    <w:basedOn w:val="2"/>
    <w:next w:val="3"/>
    <w:qFormat/>
    <w:uiPriority w:val="0"/>
    <w:pPr>
      <w:widowControl w:val="0"/>
      <w:snapToGrid w:val="0"/>
      <w:spacing w:line="623" w:lineRule="atLeast"/>
      <w:ind w:firstLine="420" w:firstLineChars="100"/>
      <w:jc w:val="both"/>
      <w:textAlignment w:val="baseline"/>
    </w:pPr>
    <w:rPr>
      <w:rFonts w:ascii="宋体" w:hAnsi="宋体" w:eastAsia="宋体" w:cs="Times New Roman"/>
      <w:color w:val="auto"/>
      <w:sz w:val="36"/>
      <w:szCs w:val="36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680</Characters>
  <Lines>0</Lines>
  <Paragraphs>0</Paragraphs>
  <TotalTime>9</TotalTime>
  <ScaleCrop>false</ScaleCrop>
  <LinksUpToDate>false</LinksUpToDate>
  <CharactersWithSpaces>693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2023-03-28T03:28:00Z</dcterms:created>
  <dc:creator>Administrator.SKY-20210514TAG</dc:creator>
  <cp:lastModifiedBy>monicawang</cp:lastModifiedBy>
  <dcterms:modified xsi:type="dcterms:W3CDTF">2023-04-28T01:32:30Z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018B8AC38C784878AA3EF54A189E10AE_13</vt:lpwstr>
  </property>
</Properties>
</file>