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2"/>
        <w:jc w:val="left"/>
        <w:rPr>
          <w:rFonts w:hint="eastAsia" w:ascii="黑体" w:hAnsi="黑体" w:eastAsia="黑体" w:cs="黑体"/>
          <w:b w:val="0"/>
          <w:bCs/>
          <w:color w:val="000000"/>
          <w:spacing w:val="3"/>
          <w:sz w:val="32"/>
          <w:szCs w:val="32"/>
          <w:lang w:val="en-US" w:eastAsia="zh-CN"/>
        </w:rPr>
      </w:pPr>
      <w:r>
        <w:rPr>
          <w:rFonts w:hint="eastAsia" w:ascii="黑体" w:hAnsi="黑体" w:eastAsia="黑体" w:cs="黑体"/>
          <w:b w:val="0"/>
          <w:bCs/>
          <w:color w:val="000000"/>
          <w:spacing w:val="3"/>
          <w:sz w:val="32"/>
          <w:szCs w:val="32"/>
          <w:lang w:val="en-US" w:eastAsia="zh-CN"/>
        </w:rPr>
        <w:t>附件7</w:t>
      </w:r>
    </w:p>
    <w:p>
      <w:pPr>
        <w:ind w:firstLine="92"/>
        <w:jc w:val="center"/>
        <w:rPr>
          <w:rFonts w:hint="eastAsia" w:ascii="方正小标宋简体" w:hAnsi="方正小标宋简体" w:eastAsia="方正小标宋简体" w:cs="方正小标宋简体"/>
          <w:b w:val="0"/>
          <w:bCs/>
          <w:color w:val="000000"/>
          <w:spacing w:val="3"/>
          <w:sz w:val="40"/>
          <w:szCs w:val="22"/>
          <w:lang w:val="en-US" w:eastAsia="zh-CN"/>
        </w:rPr>
      </w:pPr>
      <w:r>
        <w:rPr>
          <w:rFonts w:hint="eastAsia" w:ascii="方正小标宋简体" w:hAnsi="方正小标宋简体" w:eastAsia="方正小标宋简体" w:cs="方正小标宋简体"/>
          <w:b w:val="0"/>
          <w:bCs/>
          <w:color w:val="000000"/>
          <w:spacing w:val="3"/>
          <w:sz w:val="40"/>
          <w:szCs w:val="22"/>
          <w:lang w:eastAsia="zh-CN"/>
        </w:rPr>
        <w:t>河南省创建“</w:t>
      </w:r>
      <w:r>
        <w:rPr>
          <w:rFonts w:hint="eastAsia" w:ascii="方正小标宋简体" w:hAnsi="方正小标宋简体" w:eastAsia="方正小标宋简体" w:cs="方正小标宋简体"/>
          <w:b w:val="0"/>
          <w:bCs/>
          <w:color w:val="000000"/>
          <w:spacing w:val="3"/>
          <w:sz w:val="40"/>
          <w:szCs w:val="22"/>
        </w:rPr>
        <w:t>四好农村路</w:t>
      </w:r>
      <w:r>
        <w:rPr>
          <w:rFonts w:hint="eastAsia" w:ascii="方正小标宋简体" w:hAnsi="方正小标宋简体" w:eastAsia="方正小标宋简体" w:cs="方正小标宋简体"/>
          <w:b w:val="0"/>
          <w:bCs/>
          <w:color w:val="000000"/>
          <w:spacing w:val="3"/>
          <w:sz w:val="40"/>
          <w:szCs w:val="22"/>
          <w:lang w:eastAsia="zh-CN"/>
        </w:rPr>
        <w:t>”</w:t>
      </w:r>
      <w:r>
        <w:rPr>
          <w:rFonts w:hint="eastAsia" w:ascii="方正小标宋简体" w:hAnsi="方正小标宋简体" w:eastAsia="方正小标宋简体" w:cs="方正小标宋简体"/>
          <w:b w:val="0"/>
          <w:bCs/>
          <w:color w:val="000000"/>
          <w:spacing w:val="3"/>
          <w:sz w:val="40"/>
          <w:szCs w:val="22"/>
        </w:rPr>
        <w:t>示范县考核评分标准</w:t>
      </w:r>
      <w:r>
        <w:rPr>
          <w:rFonts w:hint="eastAsia" w:ascii="方正小标宋简体" w:hAnsi="方正小标宋简体" w:eastAsia="方正小标宋简体" w:cs="方正小标宋简体"/>
          <w:b w:val="0"/>
          <w:bCs/>
          <w:color w:val="000000"/>
          <w:spacing w:val="3"/>
          <w:sz w:val="40"/>
          <w:szCs w:val="22"/>
          <w:lang w:val="en-US" w:eastAsia="zh-CN"/>
        </w:rPr>
        <w:t>及责任分工</w:t>
      </w:r>
    </w:p>
    <w:tbl>
      <w:tblPr>
        <w:tblStyle w:val="6"/>
        <w:tblW w:w="1550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57" w:type="dxa"/>
          <w:bottom w:w="0" w:type="dxa"/>
          <w:right w:w="57" w:type="dxa"/>
        </w:tblCellMar>
      </w:tblPr>
      <w:tblGrid>
        <w:gridCol w:w="859"/>
        <w:gridCol w:w="1887"/>
        <w:gridCol w:w="607"/>
        <w:gridCol w:w="2690"/>
        <w:gridCol w:w="6780"/>
        <w:gridCol w:w="1608"/>
        <w:gridCol w:w="10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84" w:hRule="atLeast"/>
          <w:jc w:val="center"/>
        </w:trPr>
        <w:tc>
          <w:tcPr>
            <w:tcW w:w="859" w:type="dxa"/>
            <w:vAlign w:val="center"/>
          </w:tcPr>
          <w:p>
            <w:pPr>
              <w:spacing w:line="0" w:lineRule="atLeast"/>
              <w:jc w:val="center"/>
              <w:rPr>
                <w:rFonts w:hint="eastAsia" w:ascii="黑体" w:hAnsi="黑体" w:eastAsia="黑体" w:cs="黑体"/>
                <w:color w:val="000000"/>
                <w:sz w:val="20"/>
                <w:szCs w:val="20"/>
              </w:rPr>
            </w:pPr>
            <w:r>
              <w:rPr>
                <w:rFonts w:hint="eastAsia" w:ascii="黑体" w:hAnsi="黑体" w:eastAsia="黑体" w:cs="黑体"/>
                <w:color w:val="000000"/>
                <w:sz w:val="20"/>
                <w:szCs w:val="20"/>
                <w:lang w:eastAsia="en-US"/>
              </w:rPr>
              <w:t>指标</w:t>
            </w:r>
          </w:p>
          <w:p>
            <w:pPr>
              <w:spacing w:line="0" w:lineRule="atLeast"/>
              <w:jc w:val="center"/>
              <w:rPr>
                <w:rFonts w:hint="eastAsia" w:ascii="黑体" w:hAnsi="黑体" w:eastAsia="黑体" w:cs="黑体"/>
                <w:sz w:val="20"/>
                <w:szCs w:val="20"/>
              </w:rPr>
            </w:pPr>
            <w:r>
              <w:rPr>
                <w:rFonts w:hint="eastAsia" w:ascii="黑体" w:hAnsi="黑体" w:eastAsia="黑体" w:cs="黑体"/>
                <w:color w:val="000000"/>
                <w:sz w:val="20"/>
                <w:szCs w:val="20"/>
                <w:lang w:eastAsia="en-US"/>
              </w:rPr>
              <w:t>类别</w:t>
            </w:r>
          </w:p>
        </w:tc>
        <w:tc>
          <w:tcPr>
            <w:tcW w:w="1887" w:type="dxa"/>
            <w:vAlign w:val="center"/>
          </w:tcPr>
          <w:p>
            <w:pPr>
              <w:spacing w:line="0" w:lineRule="atLeast"/>
              <w:jc w:val="center"/>
              <w:rPr>
                <w:rFonts w:hint="eastAsia" w:ascii="黑体" w:hAnsi="黑体" w:eastAsia="黑体" w:cs="黑体"/>
                <w:sz w:val="20"/>
                <w:szCs w:val="20"/>
              </w:rPr>
            </w:pPr>
            <w:r>
              <w:rPr>
                <w:rFonts w:hint="eastAsia" w:ascii="黑体" w:hAnsi="黑体" w:eastAsia="黑体" w:cs="黑体"/>
                <w:color w:val="000000"/>
                <w:sz w:val="20"/>
                <w:szCs w:val="20"/>
              </w:rPr>
              <w:t>考核指标</w:t>
            </w:r>
          </w:p>
        </w:tc>
        <w:tc>
          <w:tcPr>
            <w:tcW w:w="607" w:type="dxa"/>
            <w:vAlign w:val="center"/>
          </w:tcPr>
          <w:p>
            <w:pPr>
              <w:spacing w:line="0" w:lineRule="atLeast"/>
              <w:jc w:val="center"/>
              <w:rPr>
                <w:rFonts w:hint="eastAsia" w:ascii="黑体" w:hAnsi="黑体" w:eastAsia="黑体" w:cs="黑体"/>
                <w:sz w:val="20"/>
                <w:szCs w:val="20"/>
              </w:rPr>
            </w:pPr>
            <w:r>
              <w:rPr>
                <w:rFonts w:hint="eastAsia" w:ascii="黑体" w:hAnsi="黑体" w:eastAsia="黑体" w:cs="黑体"/>
                <w:sz w:val="20"/>
                <w:szCs w:val="20"/>
              </w:rPr>
              <w:t>分值</w:t>
            </w:r>
          </w:p>
        </w:tc>
        <w:tc>
          <w:tcPr>
            <w:tcW w:w="2690" w:type="dxa"/>
            <w:vAlign w:val="center"/>
          </w:tcPr>
          <w:p>
            <w:pPr>
              <w:spacing w:line="0" w:lineRule="atLeast"/>
              <w:jc w:val="center"/>
              <w:rPr>
                <w:rFonts w:hint="eastAsia" w:ascii="黑体" w:hAnsi="黑体" w:eastAsia="黑体" w:cs="黑体"/>
                <w:sz w:val="20"/>
                <w:szCs w:val="20"/>
              </w:rPr>
            </w:pPr>
            <w:r>
              <w:rPr>
                <w:rFonts w:hint="eastAsia" w:ascii="黑体" w:hAnsi="黑体" w:eastAsia="黑体" w:cs="黑体"/>
                <w:color w:val="000000"/>
                <w:sz w:val="20"/>
                <w:szCs w:val="20"/>
              </w:rPr>
              <w:t>检查内容和方法</w:t>
            </w:r>
          </w:p>
        </w:tc>
        <w:tc>
          <w:tcPr>
            <w:tcW w:w="6780" w:type="dxa"/>
            <w:vAlign w:val="center"/>
          </w:tcPr>
          <w:p>
            <w:pPr>
              <w:spacing w:line="0" w:lineRule="atLeast"/>
              <w:jc w:val="center"/>
              <w:rPr>
                <w:rFonts w:hint="eastAsia" w:ascii="黑体" w:hAnsi="黑体" w:eastAsia="黑体" w:cs="黑体"/>
                <w:sz w:val="20"/>
                <w:szCs w:val="20"/>
              </w:rPr>
            </w:pPr>
            <w:r>
              <w:rPr>
                <w:rFonts w:hint="eastAsia" w:ascii="黑体" w:hAnsi="黑体" w:eastAsia="黑体" w:cs="黑体"/>
                <w:color w:val="000000"/>
                <w:sz w:val="20"/>
                <w:szCs w:val="20"/>
              </w:rPr>
              <w:t>评分标准</w:t>
            </w:r>
          </w:p>
        </w:tc>
        <w:tc>
          <w:tcPr>
            <w:tcW w:w="1608" w:type="dxa"/>
            <w:vAlign w:val="center"/>
          </w:tcPr>
          <w:p>
            <w:pPr>
              <w:spacing w:line="0" w:lineRule="atLeast"/>
              <w:jc w:val="center"/>
              <w:rPr>
                <w:rFonts w:hint="eastAsia" w:ascii="黑体" w:hAnsi="黑体" w:eastAsia="黑体" w:cs="黑体"/>
                <w:sz w:val="20"/>
                <w:szCs w:val="20"/>
              </w:rPr>
            </w:pPr>
            <w:r>
              <w:rPr>
                <w:rFonts w:hint="eastAsia" w:ascii="黑体" w:hAnsi="黑体" w:eastAsia="黑体" w:cs="黑体"/>
                <w:color w:val="000000"/>
                <w:sz w:val="20"/>
                <w:szCs w:val="20"/>
              </w:rPr>
              <w:t>责任单位</w:t>
            </w:r>
          </w:p>
        </w:tc>
        <w:tc>
          <w:tcPr>
            <w:tcW w:w="1078" w:type="dxa"/>
            <w:vAlign w:val="center"/>
          </w:tcPr>
          <w:p>
            <w:pPr>
              <w:spacing w:line="0" w:lineRule="atLeast"/>
              <w:jc w:val="center"/>
              <w:rPr>
                <w:rFonts w:hint="eastAsia" w:ascii="黑体" w:hAnsi="黑体" w:eastAsia="黑体" w:cs="黑体"/>
                <w:sz w:val="20"/>
                <w:szCs w:val="20"/>
              </w:rPr>
            </w:pPr>
            <w:r>
              <w:rPr>
                <w:rFonts w:hint="eastAsia" w:ascii="黑体" w:hAnsi="黑体" w:eastAsia="黑体" w:cs="黑体"/>
                <w:color w:val="000000"/>
                <w:sz w:val="20"/>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590" w:hRule="atLeast"/>
          <w:jc w:val="center"/>
        </w:trPr>
        <w:tc>
          <w:tcPr>
            <w:tcW w:w="859" w:type="dxa"/>
            <w:vMerge w:val="restart"/>
            <w:vAlign w:val="center"/>
          </w:tcPr>
          <w:p>
            <w:pPr>
              <w:spacing w:line="0" w:lineRule="atLeas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综合</w:t>
            </w:r>
          </w:p>
          <w:p>
            <w:pPr>
              <w:spacing w:line="0" w:lineRule="atLeas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lang w:val="en-US" w:eastAsia="zh-CN"/>
              </w:rPr>
              <w:t xml:space="preserve">    </w:t>
            </w:r>
            <w:r>
              <w:rPr>
                <w:rFonts w:hint="eastAsia" w:asciiTheme="minorEastAsia" w:hAnsiTheme="minorEastAsia" w:eastAsiaTheme="minorEastAsia"/>
                <w:sz w:val="20"/>
                <w:szCs w:val="20"/>
              </w:rPr>
              <w:t>（10分）</w:t>
            </w:r>
          </w:p>
          <w:p>
            <w:pPr>
              <w:spacing w:line="0" w:lineRule="atLeast"/>
              <w:jc w:val="center"/>
              <w:rPr>
                <w:rFonts w:asciiTheme="minorEastAsia" w:hAnsiTheme="minorEastAsia" w:eastAsiaTheme="minorEastAsia"/>
                <w:sz w:val="20"/>
                <w:szCs w:val="20"/>
              </w:rPr>
            </w:pPr>
          </w:p>
        </w:tc>
        <w:tc>
          <w:tcPr>
            <w:tcW w:w="1887"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支持政策</w:t>
            </w:r>
          </w:p>
        </w:tc>
        <w:tc>
          <w:tcPr>
            <w:tcW w:w="607"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2690" w:type="dxa"/>
            <w:vAlign w:val="center"/>
          </w:tcPr>
          <w:p>
            <w:pPr>
              <w:spacing w:line="0" w:lineRule="atLeast"/>
              <w:jc w:val="left"/>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“十八大”以来，县级政府制定促进农村公路协调发展的政策情况，推动农村公路的发展由行业行为向政府行为转变。查看文件原件</w:t>
            </w:r>
          </w:p>
        </w:tc>
        <w:tc>
          <w:tcPr>
            <w:tcW w:w="6780" w:type="dxa"/>
            <w:vAlign w:val="center"/>
          </w:tcPr>
          <w:p>
            <w:pPr>
              <w:spacing w:line="0" w:lineRule="atLeast"/>
              <w:jc w:val="left"/>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县级政府发布有专门的支持农村公路建管养运协调发展的政策，或者建设、养护、管理、运营各方面支持政策基本齐全，得2分；上述四个方面，缺少一方面政策，扣</w:t>
            </w:r>
            <w:r>
              <w:rPr>
                <w:rFonts w:cs="CDPEUD+CIDFont+F1" w:asciiTheme="minorEastAsia" w:hAnsiTheme="minorEastAsia" w:eastAsiaTheme="minorEastAsia"/>
                <w:color w:val="000000"/>
                <w:spacing w:val="1"/>
                <w:sz w:val="20"/>
                <w:szCs w:val="20"/>
              </w:rPr>
              <w:t>0.5分</w:t>
            </w:r>
          </w:p>
        </w:tc>
        <w:tc>
          <w:tcPr>
            <w:tcW w:w="1608"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政府办</w:t>
            </w:r>
          </w:p>
        </w:tc>
        <w:tc>
          <w:tcPr>
            <w:tcW w:w="1078"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999" w:hRule="atLeast"/>
          <w:jc w:val="center"/>
        </w:trPr>
        <w:tc>
          <w:tcPr>
            <w:tcW w:w="859" w:type="dxa"/>
            <w:vMerge w:val="continue"/>
            <w:vAlign w:val="center"/>
          </w:tcPr>
          <w:p>
            <w:pPr>
              <w:spacing w:line="0" w:lineRule="atLeast"/>
              <w:jc w:val="center"/>
              <w:rPr>
                <w:rFonts w:asciiTheme="minorEastAsia" w:hAnsiTheme="minorEastAsia" w:eastAsiaTheme="minorEastAsia"/>
                <w:sz w:val="20"/>
                <w:szCs w:val="20"/>
              </w:rPr>
            </w:pPr>
          </w:p>
        </w:tc>
        <w:tc>
          <w:tcPr>
            <w:tcW w:w="1887"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lang w:eastAsia="en-US"/>
              </w:rPr>
              <w:t>发展考核</w:t>
            </w:r>
          </w:p>
        </w:tc>
        <w:tc>
          <w:tcPr>
            <w:tcW w:w="607"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w:t>
            </w:r>
          </w:p>
        </w:tc>
        <w:tc>
          <w:tcPr>
            <w:tcW w:w="2690" w:type="dxa"/>
            <w:vAlign w:val="center"/>
          </w:tcPr>
          <w:p>
            <w:pPr>
              <w:spacing w:line="0" w:lineRule="atLeast"/>
              <w:jc w:val="left"/>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县级政府将“四好农村路”纳入地方政府考核范围情况。</w:t>
            </w:r>
            <w:r>
              <w:rPr>
                <w:rFonts w:cs="CDPEUD+CIDFont+F1" w:asciiTheme="minorEastAsia" w:hAnsiTheme="minorEastAsia" w:eastAsiaTheme="minorEastAsia"/>
                <w:color w:val="000000"/>
                <w:sz w:val="20"/>
                <w:szCs w:val="20"/>
                <w:lang w:eastAsia="en-US"/>
              </w:rPr>
              <w:t>查看有关文件资料</w:t>
            </w:r>
          </w:p>
        </w:tc>
        <w:tc>
          <w:tcPr>
            <w:tcW w:w="6780" w:type="dxa"/>
            <w:vAlign w:val="center"/>
          </w:tcPr>
          <w:p>
            <w:pPr>
              <w:spacing w:line="0" w:lineRule="atLeast"/>
              <w:jc w:val="left"/>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县级政府将“四好农村路”纳入地方政府考核范围，得1分，否则得0分</w:t>
            </w:r>
          </w:p>
        </w:tc>
        <w:tc>
          <w:tcPr>
            <w:tcW w:w="1608"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政府办</w:t>
            </w:r>
          </w:p>
        </w:tc>
        <w:tc>
          <w:tcPr>
            <w:tcW w:w="1078"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395" w:hRule="atLeast"/>
          <w:jc w:val="center"/>
        </w:trPr>
        <w:tc>
          <w:tcPr>
            <w:tcW w:w="859" w:type="dxa"/>
            <w:vMerge w:val="continue"/>
            <w:vAlign w:val="center"/>
          </w:tcPr>
          <w:p>
            <w:pPr>
              <w:spacing w:line="0" w:lineRule="atLeast"/>
              <w:jc w:val="center"/>
              <w:rPr>
                <w:rFonts w:asciiTheme="minorEastAsia" w:hAnsiTheme="minorEastAsia" w:eastAsiaTheme="minorEastAsia"/>
                <w:sz w:val="20"/>
                <w:szCs w:val="20"/>
              </w:rPr>
            </w:pPr>
          </w:p>
        </w:tc>
        <w:tc>
          <w:tcPr>
            <w:tcW w:w="1887"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“四好农村路”</w:t>
            </w:r>
            <w:r>
              <w:rPr>
                <w:rFonts w:hint="eastAsia" w:cs="CDPEUD+CIDFont+F1" w:asciiTheme="minorEastAsia" w:hAnsiTheme="minorEastAsia" w:eastAsiaTheme="minorEastAsia"/>
                <w:color w:val="000000"/>
                <w:sz w:val="20"/>
                <w:szCs w:val="20"/>
                <w:lang w:val="en-US" w:eastAsia="zh-CN"/>
              </w:rPr>
              <w:t xml:space="preserve">  </w:t>
            </w:r>
            <w:r>
              <w:rPr>
                <w:rFonts w:cs="CDPEUD+CIDFont+F1" w:asciiTheme="minorEastAsia" w:hAnsiTheme="minorEastAsia" w:eastAsiaTheme="minorEastAsia"/>
                <w:color w:val="000000"/>
                <w:sz w:val="20"/>
                <w:szCs w:val="20"/>
              </w:rPr>
              <w:t>方案</w:t>
            </w:r>
          </w:p>
        </w:tc>
        <w:tc>
          <w:tcPr>
            <w:tcW w:w="607"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2690"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查看文件原件</w:t>
            </w:r>
          </w:p>
        </w:tc>
        <w:tc>
          <w:tcPr>
            <w:tcW w:w="6780" w:type="dxa"/>
            <w:vAlign w:val="center"/>
          </w:tcPr>
          <w:p>
            <w:pPr>
              <w:spacing w:line="0" w:lineRule="atLeast"/>
              <w:jc w:val="left"/>
              <w:rPr>
                <w:rFonts w:hint="eastAsia" w:cs="CDPEUD+CIDFont+F1" w:asciiTheme="minorEastAsia" w:hAnsiTheme="minorEastAsia" w:eastAsiaTheme="minorEastAsia"/>
                <w:color w:val="000000"/>
                <w:sz w:val="20"/>
                <w:szCs w:val="20"/>
              </w:rPr>
            </w:pPr>
            <w:r>
              <w:rPr>
                <w:rFonts w:cs="CDPEUD+CIDFont+F1" w:asciiTheme="minorEastAsia" w:hAnsiTheme="minorEastAsia" w:eastAsiaTheme="minorEastAsia"/>
                <w:color w:val="000000"/>
                <w:sz w:val="20"/>
                <w:szCs w:val="20"/>
              </w:rPr>
              <w:t>1</w:t>
            </w:r>
            <w:r>
              <w:rPr>
                <w:rFonts w:hint="eastAsia" w:cs="CDPEUD+CIDFont+F1" w:asciiTheme="minorEastAsia" w:hAnsiTheme="minorEastAsia" w:eastAsiaTheme="minorEastAsia"/>
                <w:color w:val="000000"/>
                <w:sz w:val="20"/>
                <w:szCs w:val="20"/>
                <w:lang w:val="en-US" w:eastAsia="zh-CN"/>
              </w:rPr>
              <w:t>.</w:t>
            </w:r>
            <w:r>
              <w:rPr>
                <w:rFonts w:cs="CDPEUD+CIDFont+F1" w:asciiTheme="minorEastAsia" w:hAnsiTheme="minorEastAsia" w:eastAsiaTheme="minorEastAsia"/>
                <w:color w:val="000000"/>
                <w:sz w:val="20"/>
                <w:szCs w:val="20"/>
              </w:rPr>
              <w:t>省厅《推进“四好农村路”建设工作方案》印发后，县级政府出台有《“四好农村路”建设实施方案》的，得1分，否则得0分</w:t>
            </w:r>
          </w:p>
          <w:p>
            <w:pPr>
              <w:spacing w:line="0" w:lineRule="atLeast"/>
              <w:jc w:val="left"/>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2.创建年度，县级政府出台有《“四好农村路”示范县创建工作方案》的，得1分，否则得0分</w:t>
            </w:r>
          </w:p>
        </w:tc>
        <w:tc>
          <w:tcPr>
            <w:tcW w:w="1608"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lang w:eastAsia="en-US"/>
              </w:rPr>
              <w:t>交通运输局</w:t>
            </w:r>
          </w:p>
        </w:tc>
        <w:tc>
          <w:tcPr>
            <w:tcW w:w="1078"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901" w:hRule="atLeast"/>
          <w:jc w:val="center"/>
        </w:trPr>
        <w:tc>
          <w:tcPr>
            <w:tcW w:w="859" w:type="dxa"/>
            <w:vMerge w:val="continue"/>
            <w:vAlign w:val="center"/>
          </w:tcPr>
          <w:p>
            <w:pPr>
              <w:spacing w:line="0" w:lineRule="atLeast"/>
              <w:jc w:val="center"/>
              <w:rPr>
                <w:rFonts w:asciiTheme="minorEastAsia" w:hAnsiTheme="minorEastAsia" w:eastAsiaTheme="minorEastAsia"/>
                <w:sz w:val="20"/>
                <w:szCs w:val="20"/>
              </w:rPr>
            </w:pPr>
          </w:p>
        </w:tc>
        <w:tc>
          <w:tcPr>
            <w:tcW w:w="1887"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lang w:eastAsia="en-US"/>
              </w:rPr>
              <w:t>日常工作评价</w:t>
            </w:r>
          </w:p>
        </w:tc>
        <w:tc>
          <w:tcPr>
            <w:tcW w:w="607"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5</w:t>
            </w:r>
          </w:p>
        </w:tc>
        <w:tc>
          <w:tcPr>
            <w:tcW w:w="2690" w:type="dxa"/>
            <w:vAlign w:val="center"/>
          </w:tcPr>
          <w:p>
            <w:pPr>
              <w:spacing w:line="0" w:lineRule="atLeast"/>
              <w:jc w:val="left"/>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依据创建简报和日常检查掌握的情况进行综合评价</w:t>
            </w:r>
          </w:p>
        </w:tc>
        <w:tc>
          <w:tcPr>
            <w:tcW w:w="6780" w:type="dxa"/>
            <w:vAlign w:val="center"/>
          </w:tcPr>
          <w:p>
            <w:pPr>
              <w:spacing w:line="0" w:lineRule="atLeast"/>
              <w:jc w:val="left"/>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“四好农村路”示范县创建工作组织得力，促进工作措施多，成效显著，得5分；一般的，得3分；差的，得0分</w:t>
            </w:r>
          </w:p>
        </w:tc>
        <w:tc>
          <w:tcPr>
            <w:tcW w:w="1608" w:type="dxa"/>
            <w:vAlign w:val="center"/>
          </w:tcPr>
          <w:p>
            <w:pPr>
              <w:spacing w:line="0" w:lineRule="atLeast"/>
              <w:jc w:val="center"/>
              <w:rPr>
                <w:rFonts w:hint="eastAsia" w:cs="CDPEUD+CIDFont+F1" w:asciiTheme="minorEastAsia" w:hAnsiTheme="minorEastAsia" w:eastAsiaTheme="minorEastAsia"/>
                <w:color w:val="000000"/>
                <w:sz w:val="20"/>
                <w:szCs w:val="20"/>
              </w:rPr>
            </w:pPr>
            <w:r>
              <w:rPr>
                <w:rFonts w:cs="CDPEUD+CIDFont+F1" w:asciiTheme="minorEastAsia" w:hAnsiTheme="minorEastAsia" w:eastAsiaTheme="minorEastAsia"/>
                <w:color w:val="000000"/>
                <w:sz w:val="20"/>
                <w:szCs w:val="20"/>
              </w:rPr>
              <w:t>交通运输局</w:t>
            </w:r>
          </w:p>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各乡镇政府</w:t>
            </w:r>
          </w:p>
        </w:tc>
        <w:tc>
          <w:tcPr>
            <w:tcW w:w="1078"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804" w:hRule="atLeast"/>
          <w:jc w:val="center"/>
        </w:trPr>
        <w:tc>
          <w:tcPr>
            <w:tcW w:w="859" w:type="dxa"/>
            <w:vMerge w:val="restart"/>
            <w:vAlign w:val="center"/>
          </w:tcPr>
          <w:p>
            <w:pPr>
              <w:spacing w:line="0" w:lineRule="atLeas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建设</w:t>
            </w:r>
          </w:p>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（30分）</w:t>
            </w:r>
          </w:p>
        </w:tc>
        <w:tc>
          <w:tcPr>
            <w:tcW w:w="1887"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农村公路中等级公路比</w:t>
            </w:r>
            <w:r>
              <w:rPr>
                <w:rFonts w:hint="eastAsia" w:cs="CDPEUD+CIDFont+F1" w:asciiTheme="minorEastAsia" w:hAnsiTheme="minorEastAsia" w:eastAsiaTheme="minorEastAsia"/>
                <w:color w:val="000000"/>
                <w:sz w:val="20"/>
                <w:szCs w:val="20"/>
              </w:rPr>
              <w:t>例</w:t>
            </w:r>
          </w:p>
        </w:tc>
        <w:tc>
          <w:tcPr>
            <w:tcW w:w="607"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w:t>
            </w:r>
          </w:p>
        </w:tc>
        <w:tc>
          <w:tcPr>
            <w:tcW w:w="2690" w:type="dxa"/>
            <w:vMerge w:val="restart"/>
            <w:vAlign w:val="center"/>
          </w:tcPr>
          <w:p>
            <w:pPr>
              <w:spacing w:line="0" w:lineRule="atLeast"/>
              <w:jc w:val="left"/>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依据最新《河南省公路统计年报》相关数据进行计算评分</w:t>
            </w:r>
          </w:p>
        </w:tc>
        <w:tc>
          <w:tcPr>
            <w:tcW w:w="6780" w:type="dxa"/>
            <w:vAlign w:val="center"/>
          </w:tcPr>
          <w:p>
            <w:pPr>
              <w:spacing w:line="0" w:lineRule="atLeast"/>
              <w:jc w:val="left"/>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比例低于70%得0分,比例为100%得3分。比例位于70%至100%的，按照内插法计算得分</w:t>
            </w:r>
          </w:p>
        </w:tc>
        <w:tc>
          <w:tcPr>
            <w:tcW w:w="1608"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lang w:eastAsia="en-US"/>
              </w:rPr>
              <w:t>交通运输局</w:t>
            </w:r>
          </w:p>
        </w:tc>
        <w:tc>
          <w:tcPr>
            <w:tcW w:w="1078"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804" w:hRule="atLeast"/>
          <w:jc w:val="center"/>
        </w:trPr>
        <w:tc>
          <w:tcPr>
            <w:tcW w:w="859" w:type="dxa"/>
            <w:vMerge w:val="continue"/>
            <w:vAlign w:val="center"/>
          </w:tcPr>
          <w:p>
            <w:pPr>
              <w:spacing w:line="0" w:lineRule="atLeast"/>
              <w:jc w:val="center"/>
              <w:rPr>
                <w:rFonts w:asciiTheme="minorEastAsia" w:hAnsiTheme="minorEastAsia" w:eastAsiaTheme="minorEastAsia"/>
                <w:sz w:val="20"/>
                <w:szCs w:val="20"/>
              </w:rPr>
            </w:pPr>
          </w:p>
        </w:tc>
        <w:tc>
          <w:tcPr>
            <w:tcW w:w="1887"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农村公路中有铺装路面</w:t>
            </w:r>
            <w:r>
              <w:rPr>
                <w:rFonts w:hint="eastAsia" w:cs="CDPEUD+CIDFont+F1" w:asciiTheme="minorEastAsia" w:hAnsiTheme="minorEastAsia" w:eastAsiaTheme="minorEastAsia"/>
                <w:color w:val="000000"/>
                <w:sz w:val="20"/>
                <w:szCs w:val="20"/>
              </w:rPr>
              <w:t>公路比例</w:t>
            </w:r>
          </w:p>
        </w:tc>
        <w:tc>
          <w:tcPr>
            <w:tcW w:w="607"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2690" w:type="dxa"/>
            <w:vMerge w:val="continue"/>
            <w:vAlign w:val="center"/>
          </w:tcPr>
          <w:p>
            <w:pPr>
              <w:spacing w:line="0" w:lineRule="atLeast"/>
              <w:jc w:val="center"/>
              <w:rPr>
                <w:rFonts w:asciiTheme="minorEastAsia" w:hAnsiTheme="minorEastAsia" w:eastAsiaTheme="minorEastAsia"/>
                <w:sz w:val="20"/>
                <w:szCs w:val="20"/>
              </w:rPr>
            </w:pPr>
          </w:p>
        </w:tc>
        <w:tc>
          <w:tcPr>
            <w:tcW w:w="6780" w:type="dxa"/>
            <w:vAlign w:val="center"/>
          </w:tcPr>
          <w:p>
            <w:pPr>
              <w:spacing w:line="0" w:lineRule="atLeast"/>
              <w:jc w:val="left"/>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比例低于60%得0分，比例为100%得2分。比例位于60%至100%的，按照内插法计算得</w:t>
            </w:r>
            <w:r>
              <w:rPr>
                <w:rFonts w:hint="eastAsia" w:cs="CDPEUD+CIDFont+F1" w:asciiTheme="minorEastAsia" w:hAnsiTheme="minorEastAsia" w:eastAsiaTheme="minorEastAsia"/>
                <w:color w:val="000000"/>
                <w:sz w:val="20"/>
                <w:szCs w:val="20"/>
              </w:rPr>
              <w:t>分</w:t>
            </w:r>
          </w:p>
        </w:tc>
        <w:tc>
          <w:tcPr>
            <w:tcW w:w="1608"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lang w:eastAsia="en-US"/>
              </w:rPr>
              <w:t>交通运输局</w:t>
            </w:r>
          </w:p>
        </w:tc>
        <w:tc>
          <w:tcPr>
            <w:tcW w:w="1078"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731" w:hRule="atLeast"/>
          <w:jc w:val="center"/>
        </w:trPr>
        <w:tc>
          <w:tcPr>
            <w:tcW w:w="859" w:type="dxa"/>
            <w:vMerge w:val="continue"/>
            <w:vAlign w:val="center"/>
          </w:tcPr>
          <w:p>
            <w:pPr>
              <w:spacing w:line="0" w:lineRule="atLeast"/>
              <w:jc w:val="center"/>
              <w:rPr>
                <w:rFonts w:asciiTheme="minorEastAsia" w:hAnsiTheme="minorEastAsia" w:eastAsiaTheme="minorEastAsia"/>
                <w:sz w:val="20"/>
                <w:szCs w:val="20"/>
              </w:rPr>
            </w:pPr>
          </w:p>
        </w:tc>
        <w:tc>
          <w:tcPr>
            <w:tcW w:w="1887"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农村公路危桥长度比例</w:t>
            </w:r>
          </w:p>
        </w:tc>
        <w:tc>
          <w:tcPr>
            <w:tcW w:w="607"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2690" w:type="dxa"/>
            <w:vMerge w:val="continue"/>
            <w:vAlign w:val="center"/>
          </w:tcPr>
          <w:p>
            <w:pPr>
              <w:spacing w:line="0" w:lineRule="atLeast"/>
              <w:jc w:val="center"/>
              <w:rPr>
                <w:rFonts w:asciiTheme="minorEastAsia" w:hAnsiTheme="minorEastAsia" w:eastAsiaTheme="minorEastAsia"/>
                <w:sz w:val="20"/>
                <w:szCs w:val="20"/>
              </w:rPr>
            </w:pPr>
          </w:p>
        </w:tc>
        <w:tc>
          <w:tcPr>
            <w:tcW w:w="6780" w:type="dxa"/>
            <w:vAlign w:val="center"/>
          </w:tcPr>
          <w:p>
            <w:pPr>
              <w:spacing w:line="0" w:lineRule="atLeast"/>
              <w:jc w:val="left"/>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比例高于40%得0分，比例为0%得2分。比例位于40%至0%的，按照内插法计算得分</w:t>
            </w:r>
          </w:p>
        </w:tc>
        <w:tc>
          <w:tcPr>
            <w:tcW w:w="1608"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lang w:eastAsia="en-US"/>
              </w:rPr>
              <w:t>交通运输局</w:t>
            </w:r>
          </w:p>
        </w:tc>
        <w:tc>
          <w:tcPr>
            <w:tcW w:w="1078" w:type="dxa"/>
            <w:vAlign w:val="center"/>
          </w:tcPr>
          <w:p>
            <w:pPr>
              <w:spacing w:line="0" w:lineRule="atLeast"/>
              <w:jc w:val="center"/>
              <w:rPr>
                <w:rFonts w:asciiTheme="minorEastAsia" w:hAnsiTheme="minorEastAsia" w:eastAsiaTheme="minorEastAsia"/>
                <w:sz w:val="20"/>
                <w:szCs w:val="20"/>
              </w:rPr>
            </w:pPr>
          </w:p>
        </w:tc>
      </w:tr>
    </w:tbl>
    <w:p>
      <w:pPr>
        <w:ind w:firstLine="92"/>
        <w:jc w:val="center"/>
        <w:rPr>
          <w:rFonts w:hint="eastAsia" w:ascii="SKCWKH+CIDFont+F3" w:hAnsi="SKCWKH+CIDFont+F3" w:cs="SKCWKH+CIDFont+F3"/>
          <w:b/>
          <w:color w:val="000000"/>
          <w:spacing w:val="3"/>
          <w:sz w:val="40"/>
          <w:szCs w:val="22"/>
        </w:rPr>
      </w:pPr>
      <w:r>
        <w:rPr>
          <w:rFonts w:hint="eastAsia" w:ascii="方正小标宋简体" w:hAnsi="方正小标宋简体" w:eastAsia="方正小标宋简体" w:cs="方正小标宋简体"/>
          <w:b w:val="0"/>
          <w:bCs/>
          <w:color w:val="000000"/>
          <w:spacing w:val="3"/>
          <w:sz w:val="40"/>
          <w:szCs w:val="22"/>
          <w:lang w:eastAsia="zh-CN"/>
        </w:rPr>
        <w:t>河南省创建“四好农村路”示范县考核评分标准</w:t>
      </w:r>
      <w:r>
        <w:rPr>
          <w:rFonts w:hint="eastAsia" w:ascii="方正小标宋简体" w:hAnsi="方正小标宋简体" w:eastAsia="方正小标宋简体" w:cs="方正小标宋简体"/>
          <w:b w:val="0"/>
          <w:bCs/>
          <w:color w:val="000000"/>
          <w:spacing w:val="3"/>
          <w:sz w:val="40"/>
          <w:szCs w:val="22"/>
          <w:lang w:val="en-US" w:eastAsia="zh-CN"/>
        </w:rPr>
        <w:t>及责任分工</w:t>
      </w:r>
    </w:p>
    <w:tbl>
      <w:tblPr>
        <w:tblStyle w:val="6"/>
        <w:tblW w:w="1548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57" w:type="dxa"/>
          <w:bottom w:w="0" w:type="dxa"/>
          <w:right w:w="57" w:type="dxa"/>
        </w:tblCellMar>
      </w:tblPr>
      <w:tblGrid>
        <w:gridCol w:w="846"/>
        <w:gridCol w:w="1904"/>
        <w:gridCol w:w="608"/>
        <w:gridCol w:w="3137"/>
        <w:gridCol w:w="6600"/>
        <w:gridCol w:w="1406"/>
        <w:gridCol w:w="9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846" w:type="dxa"/>
            <w:vAlign w:val="center"/>
          </w:tcPr>
          <w:p>
            <w:pPr>
              <w:spacing w:line="0" w:lineRule="atLeast"/>
              <w:jc w:val="center"/>
              <w:rPr>
                <w:rFonts w:hint="eastAsia" w:cs="CDPEUD+CIDFont+F1" w:asciiTheme="minorEastAsia" w:hAnsiTheme="minorEastAsia" w:eastAsiaTheme="minorEastAsia"/>
                <w:color w:val="000000"/>
                <w:sz w:val="20"/>
                <w:szCs w:val="20"/>
              </w:rPr>
            </w:pPr>
            <w:r>
              <w:rPr>
                <w:rFonts w:cs="CDPEUD+CIDFont+F1" w:asciiTheme="minorEastAsia" w:hAnsiTheme="minorEastAsia" w:eastAsiaTheme="minorEastAsia"/>
                <w:color w:val="000000"/>
                <w:sz w:val="20"/>
                <w:szCs w:val="20"/>
                <w:lang w:eastAsia="en-US"/>
              </w:rPr>
              <w:t>指标</w:t>
            </w:r>
          </w:p>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lang w:eastAsia="en-US"/>
              </w:rPr>
              <w:t>类别</w:t>
            </w:r>
          </w:p>
        </w:tc>
        <w:tc>
          <w:tcPr>
            <w:tcW w:w="1904"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考核指标</w:t>
            </w:r>
          </w:p>
        </w:tc>
        <w:tc>
          <w:tcPr>
            <w:tcW w:w="608" w:type="dxa"/>
            <w:vAlign w:val="center"/>
          </w:tcPr>
          <w:p>
            <w:pPr>
              <w:spacing w:line="0" w:lineRule="atLeas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分值</w:t>
            </w:r>
          </w:p>
        </w:tc>
        <w:tc>
          <w:tcPr>
            <w:tcW w:w="3137"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检查内容和方法</w:t>
            </w:r>
          </w:p>
        </w:tc>
        <w:tc>
          <w:tcPr>
            <w:tcW w:w="6600"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评分标准</w:t>
            </w:r>
          </w:p>
        </w:tc>
        <w:tc>
          <w:tcPr>
            <w:tcW w:w="1406"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责任单位</w:t>
            </w:r>
          </w:p>
        </w:tc>
        <w:tc>
          <w:tcPr>
            <w:tcW w:w="982" w:type="dxa"/>
            <w:vAlign w:val="center"/>
          </w:tcPr>
          <w:p>
            <w:pPr>
              <w:spacing w:line="0" w:lineRule="atLeast"/>
              <w:jc w:val="center"/>
              <w:rPr>
                <w:rFonts w:asciiTheme="minorEastAsia" w:hAnsiTheme="minorEastAsia" w:eastAsiaTheme="minorEastAsia"/>
                <w:sz w:val="20"/>
                <w:szCs w:val="20"/>
              </w:rPr>
            </w:pPr>
            <w:r>
              <w:rPr>
                <w:rFonts w:hint="eastAsia" w:cs="CDPEUD+CIDFont+F1" w:asciiTheme="minorEastAsia" w:hAnsiTheme="minorEastAsia" w:eastAsiaTheme="minorEastAsia"/>
                <w:color w:val="000000"/>
                <w:sz w:val="20"/>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846" w:type="dxa"/>
            <w:vMerge w:val="restart"/>
            <w:vAlign w:val="center"/>
          </w:tcPr>
          <w:p>
            <w:pPr>
              <w:spacing w:line="0" w:lineRule="atLeas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建设</w:t>
            </w:r>
          </w:p>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（30分）</w:t>
            </w:r>
          </w:p>
        </w:tc>
        <w:tc>
          <w:tcPr>
            <w:tcW w:w="1904" w:type="dxa"/>
            <w:vAlign w:val="center"/>
          </w:tcPr>
          <w:p>
            <w:pPr>
              <w:spacing w:line="0" w:lineRule="atLeast"/>
              <w:jc w:val="center"/>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建设任务完成情况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w:t>
            </w:r>
          </w:p>
        </w:tc>
        <w:tc>
          <w:tcPr>
            <w:tcW w:w="3137" w:type="dxa"/>
            <w:vAlign w:val="center"/>
          </w:tcPr>
          <w:p>
            <w:pPr>
              <w:spacing w:before="113" w:line="0" w:lineRule="atLeast"/>
              <w:jc w:val="left"/>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根据工程进度报表和工程进度实地核查情况对近三年来的建设任务完成情况进行评分</w:t>
            </w:r>
          </w:p>
        </w:tc>
        <w:tc>
          <w:tcPr>
            <w:tcW w:w="6600" w:type="dxa"/>
            <w:vAlign w:val="center"/>
          </w:tcPr>
          <w:p>
            <w:pPr>
              <w:spacing w:line="240" w:lineRule="exact"/>
              <w:jc w:val="left"/>
              <w:rPr>
                <w:rFonts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1</w:t>
            </w:r>
            <w:r>
              <w:rPr>
                <w:rFonts w:hint="eastAsia" w:cs="IEWOIU+CIDFont+F1" w:asciiTheme="minorEastAsia" w:hAnsiTheme="minorEastAsia" w:eastAsiaTheme="minorEastAsia"/>
                <w:color w:val="000000"/>
                <w:sz w:val="20"/>
                <w:szCs w:val="20"/>
                <w:lang w:val="en-US" w:eastAsia="zh-CN"/>
              </w:rPr>
              <w:t>.</w:t>
            </w:r>
            <w:r>
              <w:rPr>
                <w:rFonts w:cs="IEWOIU+CIDFont+F1" w:asciiTheme="minorEastAsia" w:hAnsiTheme="minorEastAsia" w:eastAsiaTheme="minorEastAsia"/>
                <w:color w:val="000000"/>
                <w:sz w:val="20"/>
                <w:szCs w:val="20"/>
              </w:rPr>
              <w:t>近三年来的建设任务完成情况每年满分为1分，按工程进度报表中该年度建设项目投资完成比例计算当年得分</w:t>
            </w:r>
          </w:p>
          <w:p>
            <w:pPr>
              <w:spacing w:line="240" w:lineRule="exact"/>
              <w:jc w:val="left"/>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2.实地核查近三年来一定比例项目的工程进度情况，实际进度与工程进度报表反映情况不符的，每个项目扣0.5分</w:t>
            </w:r>
          </w:p>
        </w:tc>
        <w:tc>
          <w:tcPr>
            <w:tcW w:w="1406" w:type="dxa"/>
            <w:vAlign w:val="center"/>
          </w:tcPr>
          <w:p>
            <w:pPr>
              <w:spacing w:line="0" w:lineRule="atLeast"/>
              <w:jc w:val="center"/>
              <w:rPr>
                <w:rFonts w:hint="eastAsia" w:cs="IEWOIU+CIDFont+F1"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交通运输局</w:t>
            </w:r>
          </w:p>
          <w:p>
            <w:pPr>
              <w:spacing w:line="0" w:lineRule="atLeast"/>
              <w:jc w:val="center"/>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各乡镇政府</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before="451" w:line="0" w:lineRule="atLeast"/>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工程实体质量指标一次抽检合格率</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8</w:t>
            </w:r>
          </w:p>
        </w:tc>
        <w:tc>
          <w:tcPr>
            <w:tcW w:w="3137" w:type="dxa"/>
            <w:vAlign w:val="center"/>
          </w:tcPr>
          <w:p>
            <w:pPr>
              <w:spacing w:line="0" w:lineRule="atLeast"/>
              <w:jc w:val="left"/>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抽查一定比例近三年来的建设项目的实体质量指标。质量指标为路面强度与厚度、桥涵混凝土强度等主要指标，以及路基路面宽度、路面平整度、桥涵结构几何尺寸、外观质量等其它指标</w:t>
            </w:r>
          </w:p>
        </w:tc>
        <w:tc>
          <w:tcPr>
            <w:tcW w:w="6600" w:type="dxa"/>
            <w:vAlign w:val="center"/>
          </w:tcPr>
          <w:p>
            <w:pPr>
              <w:spacing w:line="240" w:lineRule="exact"/>
              <w:jc w:val="left"/>
              <w:rPr>
                <w:rFonts w:hint="eastAsia" w:cs="IEWOIU+CIDFont+F1"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1.主要指标。路面强度满分2分，路面厚度满分1分，桥涵混凝土强度满分1分。按其合格率计算得分，合格率低于75%的不得分，合格率大于95%的得满分，其余的通过内插法计算得分</w:t>
            </w:r>
          </w:p>
          <w:p>
            <w:pPr>
              <w:spacing w:line="240" w:lineRule="exact"/>
              <w:jc w:val="left"/>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2.其它指标。路基路面宽度、路面平整度、桥涵结构几何尺寸、外观质量满分均为1分。除外观质量采用扣分制计算得分外，其余均以合格率计算得分</w:t>
            </w:r>
          </w:p>
        </w:tc>
        <w:tc>
          <w:tcPr>
            <w:tcW w:w="1406" w:type="dxa"/>
            <w:vAlign w:val="center"/>
          </w:tcPr>
          <w:p>
            <w:pPr>
              <w:spacing w:line="0" w:lineRule="atLeast"/>
              <w:jc w:val="center"/>
              <w:rPr>
                <w:rFonts w:hint="eastAsia" w:cs="IEWOIU+CIDFont+F1"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交通运输局</w:t>
            </w:r>
          </w:p>
          <w:p>
            <w:pPr>
              <w:spacing w:line="0" w:lineRule="atLeast"/>
              <w:jc w:val="center"/>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各乡镇政府</w:t>
            </w:r>
          </w:p>
        </w:tc>
        <w:tc>
          <w:tcPr>
            <w:tcW w:w="982" w:type="dxa"/>
            <w:vMerge w:val="restart"/>
            <w:vAlign w:val="center"/>
          </w:tcPr>
          <w:p>
            <w:pPr>
              <w:spacing w:line="0" w:lineRule="atLeast"/>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此两项指标可同步开展考核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before="113" w:line="0" w:lineRule="atLeast"/>
              <w:jc w:val="both"/>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农村公路建设项目同步实施交通安全、排水、生命安全防护设施情况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w:t>
            </w:r>
          </w:p>
        </w:tc>
        <w:tc>
          <w:tcPr>
            <w:tcW w:w="3137" w:type="dxa"/>
            <w:vAlign w:val="center"/>
          </w:tcPr>
          <w:p>
            <w:pPr>
              <w:spacing w:line="0" w:lineRule="atLeast"/>
              <w:jc w:val="left"/>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抽查一定比例近三年来的建设项</w:t>
            </w:r>
            <w:r>
              <w:rPr>
                <w:rFonts w:hint="eastAsia" w:cs="IEWOIU+CIDFont+F1" w:asciiTheme="minorEastAsia" w:hAnsiTheme="minorEastAsia" w:eastAsiaTheme="minorEastAsia"/>
                <w:color w:val="000000"/>
                <w:sz w:val="20"/>
                <w:szCs w:val="20"/>
              </w:rPr>
              <w:t>目</w:t>
            </w:r>
          </w:p>
        </w:tc>
        <w:tc>
          <w:tcPr>
            <w:tcW w:w="6600" w:type="dxa"/>
            <w:vAlign w:val="center"/>
          </w:tcPr>
          <w:p>
            <w:pPr>
              <w:spacing w:line="240" w:lineRule="exact"/>
              <w:jc w:val="left"/>
              <w:rPr>
                <w:rFonts w:hint="eastAsia" w:cs="IEWOIU+CIDFont+F1"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1.同步设计情况。满分1分，扣完为止。施工图设计未同步设计相关设施的，每个项目扣0.5分；设计不完善的，每个项目扣0.2分</w:t>
            </w:r>
          </w:p>
          <w:p>
            <w:pPr>
              <w:spacing w:line="240" w:lineRule="exact"/>
              <w:jc w:val="left"/>
              <w:rPr>
                <w:rFonts w:hint="eastAsia" w:cs="IEWOIU+CIDFont+F1"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2.同步实施情况。满分1分，扣完为止。未按设计同步施工相应设施的，每个项目扣0.5分；施工不完善的，每个项目扣0.2分</w:t>
            </w:r>
          </w:p>
          <w:p>
            <w:pPr>
              <w:spacing w:line="240" w:lineRule="exact"/>
              <w:jc w:val="left"/>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3.多部门联合验收情况。满分1分，扣完为止。未实行多部门联合竣（交）工验收，每个项目扣0.5</w:t>
            </w:r>
          </w:p>
        </w:tc>
        <w:tc>
          <w:tcPr>
            <w:tcW w:w="1406" w:type="dxa"/>
            <w:vAlign w:val="center"/>
          </w:tcPr>
          <w:p>
            <w:pPr>
              <w:spacing w:line="0" w:lineRule="atLeast"/>
              <w:jc w:val="center"/>
              <w:rPr>
                <w:rFonts w:hint="eastAsia" w:cs="IEWOIU+CIDFont+F1"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交通运输局</w:t>
            </w:r>
          </w:p>
          <w:p>
            <w:pPr>
              <w:spacing w:line="0" w:lineRule="atLeast"/>
              <w:jc w:val="center"/>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各乡镇政府</w:t>
            </w:r>
          </w:p>
        </w:tc>
        <w:tc>
          <w:tcPr>
            <w:tcW w:w="982" w:type="dxa"/>
            <w:vMerge w:val="continue"/>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line="0" w:lineRule="atLeast"/>
              <w:jc w:val="center"/>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工程质量合格</w:t>
            </w:r>
            <w:r>
              <w:rPr>
                <w:rFonts w:hint="eastAsia" w:cs="IEWOIU+CIDFont+F1" w:asciiTheme="minorEastAsia" w:hAnsiTheme="minorEastAsia" w:eastAsiaTheme="minorEastAsia"/>
                <w:color w:val="000000"/>
                <w:sz w:val="20"/>
                <w:szCs w:val="20"/>
                <w:lang w:val="en-US" w:eastAsia="zh-CN"/>
              </w:rPr>
              <w:t xml:space="preserve">    </w:t>
            </w:r>
            <w:r>
              <w:rPr>
                <w:rFonts w:cs="IEWOIU+CIDFont+F1" w:asciiTheme="minorEastAsia" w:hAnsiTheme="minorEastAsia" w:eastAsiaTheme="minorEastAsia"/>
                <w:color w:val="000000"/>
                <w:sz w:val="20"/>
                <w:szCs w:val="20"/>
              </w:rPr>
              <w:t>及优良率</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w:t>
            </w:r>
          </w:p>
        </w:tc>
        <w:tc>
          <w:tcPr>
            <w:tcW w:w="3137" w:type="dxa"/>
            <w:vAlign w:val="center"/>
          </w:tcPr>
          <w:p>
            <w:pPr>
              <w:spacing w:line="0" w:lineRule="atLeast"/>
              <w:jc w:val="left"/>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查阅考评年度之前的三个年度的工程质量鉴定报告</w:t>
            </w:r>
          </w:p>
        </w:tc>
        <w:tc>
          <w:tcPr>
            <w:tcW w:w="6600" w:type="dxa"/>
            <w:vAlign w:val="center"/>
          </w:tcPr>
          <w:p>
            <w:pPr>
              <w:spacing w:line="240" w:lineRule="exact"/>
              <w:jc w:val="left"/>
              <w:rPr>
                <w:rFonts w:hint="eastAsia" w:cs="IEWOIU+CIDFont+F1"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1.工程质量鉴定率。满分1分。按所有建设项目已完成质量鉴定的比例乘以满分值计算得分</w:t>
            </w:r>
          </w:p>
          <w:p>
            <w:pPr>
              <w:spacing w:line="240" w:lineRule="exact"/>
              <w:jc w:val="left"/>
              <w:rPr>
                <w:rFonts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2.工程质量合格率。满分1分。按已完成质量鉴定项目的合格率计算得分，合格率大于等于98%的得满分，小于80%的得0分，位于其间的，通过内插法计算得分</w:t>
            </w:r>
          </w:p>
          <w:p>
            <w:pPr>
              <w:spacing w:line="240" w:lineRule="exact"/>
              <w:jc w:val="left"/>
              <w:rPr>
                <w:rFonts w:hint="eastAsia" w:cs="CDPEUD+CIDFont+F1"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3.工程质量优良率。满分1分。按已完成质量鉴定项目的优良率计算得分，优良率大于等于90%的得满分，小于50%的得0分，位于其间的，通过内插法计算得分</w:t>
            </w:r>
          </w:p>
        </w:tc>
        <w:tc>
          <w:tcPr>
            <w:tcW w:w="1406" w:type="dxa"/>
            <w:vAlign w:val="center"/>
          </w:tcPr>
          <w:p>
            <w:pPr>
              <w:spacing w:line="0" w:lineRule="atLeast"/>
              <w:jc w:val="center"/>
              <w:rPr>
                <w:rFonts w:hint="eastAsia" w:cs="IEWOIU+CIDFont+F1"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交通运输局</w:t>
            </w:r>
          </w:p>
          <w:p>
            <w:pPr>
              <w:spacing w:line="0" w:lineRule="atLeast"/>
              <w:jc w:val="center"/>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各乡镇政府</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line="0" w:lineRule="atLeast"/>
              <w:jc w:val="center"/>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lang w:eastAsia="en-US"/>
              </w:rPr>
              <w:t>资金筹措情况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w:t>
            </w:r>
          </w:p>
        </w:tc>
        <w:tc>
          <w:tcPr>
            <w:tcW w:w="3137" w:type="dxa"/>
            <w:vAlign w:val="center"/>
          </w:tcPr>
          <w:p>
            <w:pPr>
              <w:spacing w:line="0" w:lineRule="atLeast"/>
              <w:jc w:val="left"/>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抽查部分建设项目工程款到位相关财务资料</w:t>
            </w:r>
          </w:p>
        </w:tc>
        <w:tc>
          <w:tcPr>
            <w:tcW w:w="6600" w:type="dxa"/>
            <w:vAlign w:val="center"/>
          </w:tcPr>
          <w:p>
            <w:pPr>
              <w:spacing w:line="240" w:lineRule="exact"/>
              <w:jc w:val="left"/>
              <w:rPr>
                <w:rFonts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1.计算抽查项目全部到位的工程款占按合同约定工程款的比例。比例等于100%的得1分，小于60%的得0分，位于其间的，通过内插法计算得分</w:t>
            </w:r>
          </w:p>
          <w:p>
            <w:pPr>
              <w:spacing w:line="240" w:lineRule="exact"/>
              <w:jc w:val="left"/>
              <w:rPr>
                <w:rFonts w:cs="CDPEUD+CIDFont+F1"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2.资金管理不规范的另扣0.2分，扣完为止</w:t>
            </w:r>
          </w:p>
        </w:tc>
        <w:tc>
          <w:tcPr>
            <w:tcW w:w="1406" w:type="dxa"/>
            <w:vAlign w:val="center"/>
          </w:tcPr>
          <w:p>
            <w:pPr>
              <w:spacing w:before="113" w:line="0" w:lineRule="atLeast"/>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财政局、</w:t>
            </w:r>
            <w:r>
              <w:rPr>
                <w:rFonts w:hint="eastAsia" w:cs="IEWOIU+CIDFont+F1" w:asciiTheme="minorEastAsia" w:hAnsiTheme="minorEastAsia" w:eastAsiaTheme="minorEastAsia"/>
                <w:color w:val="000000"/>
                <w:sz w:val="20"/>
                <w:szCs w:val="20"/>
                <w:lang w:val="en-US" w:eastAsia="zh-CN"/>
              </w:rPr>
              <w:t xml:space="preserve"> </w:t>
            </w:r>
            <w:r>
              <w:rPr>
                <w:rFonts w:cs="IEWOIU+CIDFont+F1" w:asciiTheme="minorEastAsia" w:hAnsiTheme="minorEastAsia" w:eastAsiaTheme="minorEastAsia"/>
                <w:color w:val="000000"/>
                <w:sz w:val="20"/>
                <w:szCs w:val="20"/>
              </w:rPr>
              <w:t>交通运输局</w:t>
            </w:r>
            <w:r>
              <w:rPr>
                <w:rFonts w:hint="eastAsia" w:cs="IEWOIU+CIDFont+F1" w:asciiTheme="minorEastAsia" w:hAnsiTheme="minorEastAsia" w:eastAsiaTheme="minorEastAsia"/>
                <w:color w:val="000000"/>
                <w:sz w:val="20"/>
                <w:szCs w:val="20"/>
              </w:rPr>
              <w:t>、</w:t>
            </w:r>
            <w:r>
              <w:rPr>
                <w:rFonts w:cs="IEWOIU+CIDFont+F1" w:asciiTheme="minorEastAsia" w:hAnsiTheme="minorEastAsia" w:eastAsiaTheme="minorEastAsia"/>
                <w:color w:val="000000"/>
                <w:sz w:val="20"/>
                <w:szCs w:val="20"/>
              </w:rPr>
              <w:t>各乡镇政府</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before="113" w:line="0" w:lineRule="atLeast"/>
              <w:jc w:val="center"/>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建设资金落实</w:t>
            </w:r>
            <w:r>
              <w:rPr>
                <w:rFonts w:hint="eastAsia" w:cs="IEWOIU+CIDFont+F1" w:asciiTheme="minorEastAsia" w:hAnsiTheme="minorEastAsia" w:eastAsiaTheme="minorEastAsia"/>
                <w:color w:val="000000"/>
                <w:sz w:val="20"/>
                <w:szCs w:val="20"/>
                <w:lang w:val="en-US" w:eastAsia="zh-CN"/>
              </w:rPr>
              <w:t xml:space="preserve">    </w:t>
            </w:r>
            <w:r>
              <w:rPr>
                <w:rFonts w:cs="IEWOIU+CIDFont+F1" w:asciiTheme="minorEastAsia" w:hAnsiTheme="minorEastAsia" w:eastAsiaTheme="minorEastAsia"/>
                <w:color w:val="000000"/>
                <w:sz w:val="20"/>
                <w:szCs w:val="20"/>
              </w:rPr>
              <w:t>及管理情况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w:t>
            </w:r>
          </w:p>
        </w:tc>
        <w:tc>
          <w:tcPr>
            <w:tcW w:w="3137" w:type="dxa"/>
            <w:vAlign w:val="center"/>
          </w:tcPr>
          <w:p>
            <w:pPr>
              <w:spacing w:line="0" w:lineRule="atLeast"/>
              <w:jc w:val="left"/>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抽查部分建设项目工程款拨付相关财务资料</w:t>
            </w:r>
          </w:p>
        </w:tc>
        <w:tc>
          <w:tcPr>
            <w:tcW w:w="6600" w:type="dxa"/>
            <w:vAlign w:val="center"/>
          </w:tcPr>
          <w:p>
            <w:pPr>
              <w:spacing w:line="240" w:lineRule="exact"/>
              <w:jc w:val="left"/>
              <w:rPr>
                <w:rFonts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1.计算抽查项目全部已拨付施工单位的工程款占按合同约定全部应拨付工程款的比例。比例等于100%的得1分，小于60%的得0分，位于其间的，通过内插法计算得分</w:t>
            </w:r>
          </w:p>
          <w:p>
            <w:pPr>
              <w:spacing w:line="240" w:lineRule="exact"/>
              <w:jc w:val="left"/>
              <w:rPr>
                <w:rFonts w:cs="CDPEUD+CIDFont+F1" w:asciiTheme="minorEastAsia" w:hAnsiTheme="minorEastAsia" w:eastAsiaTheme="minorEastAsia"/>
                <w:color w:val="000000"/>
                <w:sz w:val="20"/>
                <w:szCs w:val="20"/>
              </w:rPr>
            </w:pPr>
            <w:r>
              <w:rPr>
                <w:rFonts w:cs="IEWOIU+CIDFont+F1" w:asciiTheme="minorEastAsia" w:hAnsiTheme="minorEastAsia" w:eastAsiaTheme="minorEastAsia"/>
                <w:color w:val="000000"/>
                <w:sz w:val="20"/>
                <w:szCs w:val="20"/>
              </w:rPr>
              <w:t>2.资金管理不规范的另扣0.2分，扣完为止</w:t>
            </w:r>
          </w:p>
        </w:tc>
        <w:tc>
          <w:tcPr>
            <w:tcW w:w="1406" w:type="dxa"/>
            <w:vAlign w:val="center"/>
          </w:tcPr>
          <w:p>
            <w:pPr>
              <w:spacing w:line="0" w:lineRule="atLeast"/>
              <w:jc w:val="left"/>
              <w:rPr>
                <w:rFonts w:asciiTheme="minorEastAsia" w:hAnsiTheme="minorEastAsia" w:eastAsiaTheme="minorEastAsia"/>
                <w:sz w:val="20"/>
                <w:szCs w:val="20"/>
              </w:rPr>
            </w:pPr>
            <w:r>
              <w:rPr>
                <w:rFonts w:cs="IEWOIU+CIDFont+F1" w:asciiTheme="minorEastAsia" w:hAnsiTheme="minorEastAsia" w:eastAsiaTheme="minorEastAsia"/>
                <w:color w:val="000000"/>
                <w:sz w:val="20"/>
                <w:szCs w:val="20"/>
              </w:rPr>
              <w:t>财政局、交通运输局</w:t>
            </w:r>
            <w:r>
              <w:rPr>
                <w:rFonts w:hint="eastAsia" w:cs="IEWOIU+CIDFont+F1" w:asciiTheme="minorEastAsia" w:hAnsiTheme="minorEastAsia" w:eastAsiaTheme="minorEastAsia"/>
                <w:color w:val="000000"/>
                <w:sz w:val="20"/>
                <w:szCs w:val="20"/>
              </w:rPr>
              <w:t>、</w:t>
            </w:r>
            <w:r>
              <w:rPr>
                <w:rFonts w:cs="IEWOIU+CIDFont+F1" w:asciiTheme="minorEastAsia" w:hAnsiTheme="minorEastAsia" w:eastAsiaTheme="minorEastAsia"/>
                <w:color w:val="000000"/>
                <w:sz w:val="20"/>
                <w:szCs w:val="20"/>
              </w:rPr>
              <w:t>各乡镇政府</w:t>
            </w:r>
          </w:p>
        </w:tc>
        <w:tc>
          <w:tcPr>
            <w:tcW w:w="982" w:type="dxa"/>
            <w:vAlign w:val="center"/>
          </w:tcPr>
          <w:p>
            <w:pPr>
              <w:spacing w:line="0" w:lineRule="atLeast"/>
              <w:jc w:val="center"/>
              <w:rPr>
                <w:rFonts w:asciiTheme="minorEastAsia" w:hAnsiTheme="minorEastAsia" w:eastAsiaTheme="minorEastAsia"/>
                <w:sz w:val="20"/>
                <w:szCs w:val="20"/>
              </w:rPr>
            </w:pPr>
          </w:p>
        </w:tc>
      </w:tr>
    </w:tbl>
    <w:p>
      <w:pPr>
        <w:ind w:firstLine="92"/>
        <w:jc w:val="center"/>
        <w:rPr>
          <w:rFonts w:hint="eastAsia" w:ascii="SKCWKH+CIDFont+F3" w:hAnsi="SKCWKH+CIDFont+F3" w:cs="SKCWKH+CIDFont+F3"/>
          <w:b/>
          <w:color w:val="000000"/>
          <w:spacing w:val="3"/>
          <w:sz w:val="40"/>
          <w:szCs w:val="22"/>
        </w:rPr>
      </w:pPr>
      <w:r>
        <w:rPr>
          <w:rFonts w:hint="eastAsia" w:ascii="方正小标宋简体" w:hAnsi="方正小标宋简体" w:eastAsia="方正小标宋简体" w:cs="方正小标宋简体"/>
          <w:b w:val="0"/>
          <w:bCs/>
          <w:color w:val="000000"/>
          <w:spacing w:val="3"/>
          <w:sz w:val="40"/>
          <w:szCs w:val="22"/>
          <w:lang w:eastAsia="zh-CN"/>
        </w:rPr>
        <w:t>河南省创建“四好农村路”示范县考核评分标准</w:t>
      </w:r>
      <w:r>
        <w:rPr>
          <w:rFonts w:hint="eastAsia" w:ascii="方正小标宋简体" w:hAnsi="方正小标宋简体" w:eastAsia="方正小标宋简体" w:cs="方正小标宋简体"/>
          <w:b w:val="0"/>
          <w:bCs/>
          <w:color w:val="000000"/>
          <w:spacing w:val="3"/>
          <w:sz w:val="40"/>
          <w:szCs w:val="22"/>
          <w:lang w:val="en-US" w:eastAsia="zh-CN"/>
        </w:rPr>
        <w:t>及责任分工</w:t>
      </w:r>
    </w:p>
    <w:tbl>
      <w:tblPr>
        <w:tblStyle w:val="6"/>
        <w:tblW w:w="1548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57" w:type="dxa"/>
          <w:bottom w:w="0" w:type="dxa"/>
          <w:right w:w="57" w:type="dxa"/>
        </w:tblCellMar>
      </w:tblPr>
      <w:tblGrid>
        <w:gridCol w:w="846"/>
        <w:gridCol w:w="1904"/>
        <w:gridCol w:w="608"/>
        <w:gridCol w:w="3137"/>
        <w:gridCol w:w="6600"/>
        <w:gridCol w:w="1406"/>
        <w:gridCol w:w="9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868" w:hRule="atLeast"/>
          <w:jc w:val="center"/>
        </w:trPr>
        <w:tc>
          <w:tcPr>
            <w:tcW w:w="846" w:type="dxa"/>
            <w:vAlign w:val="center"/>
          </w:tcPr>
          <w:p>
            <w:pPr>
              <w:spacing w:line="0" w:lineRule="atLeast"/>
              <w:jc w:val="center"/>
              <w:rPr>
                <w:rFonts w:hint="eastAsia" w:cs="CDPEUD+CIDFont+F1" w:asciiTheme="minorEastAsia" w:hAnsiTheme="minorEastAsia" w:eastAsiaTheme="minorEastAsia"/>
                <w:color w:val="000000"/>
                <w:sz w:val="20"/>
                <w:szCs w:val="20"/>
              </w:rPr>
            </w:pPr>
            <w:r>
              <w:rPr>
                <w:rFonts w:cs="CDPEUD+CIDFont+F1" w:asciiTheme="minorEastAsia" w:hAnsiTheme="minorEastAsia" w:eastAsiaTheme="minorEastAsia"/>
                <w:color w:val="000000"/>
                <w:sz w:val="20"/>
                <w:szCs w:val="20"/>
                <w:lang w:eastAsia="en-US"/>
              </w:rPr>
              <w:t>指标</w:t>
            </w:r>
          </w:p>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lang w:eastAsia="en-US"/>
              </w:rPr>
              <w:t>类别</w:t>
            </w:r>
          </w:p>
        </w:tc>
        <w:tc>
          <w:tcPr>
            <w:tcW w:w="1904"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考核指标</w:t>
            </w:r>
          </w:p>
        </w:tc>
        <w:tc>
          <w:tcPr>
            <w:tcW w:w="608" w:type="dxa"/>
            <w:vAlign w:val="center"/>
          </w:tcPr>
          <w:p>
            <w:pPr>
              <w:spacing w:line="0" w:lineRule="atLeas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分值</w:t>
            </w:r>
          </w:p>
        </w:tc>
        <w:tc>
          <w:tcPr>
            <w:tcW w:w="3137"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检查内容和方法</w:t>
            </w:r>
          </w:p>
        </w:tc>
        <w:tc>
          <w:tcPr>
            <w:tcW w:w="6600"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评分标准</w:t>
            </w:r>
          </w:p>
        </w:tc>
        <w:tc>
          <w:tcPr>
            <w:tcW w:w="1406"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责任单位</w:t>
            </w:r>
          </w:p>
        </w:tc>
        <w:tc>
          <w:tcPr>
            <w:tcW w:w="982" w:type="dxa"/>
            <w:vAlign w:val="center"/>
          </w:tcPr>
          <w:p>
            <w:pPr>
              <w:spacing w:line="0" w:lineRule="atLeast"/>
              <w:jc w:val="center"/>
              <w:rPr>
                <w:rFonts w:asciiTheme="minorEastAsia" w:hAnsiTheme="minorEastAsia" w:eastAsiaTheme="minorEastAsia"/>
                <w:sz w:val="20"/>
                <w:szCs w:val="20"/>
              </w:rPr>
            </w:pPr>
            <w:r>
              <w:rPr>
                <w:rFonts w:hint="eastAsia" w:cs="CDPEUD+CIDFont+F1" w:asciiTheme="minorEastAsia" w:hAnsiTheme="minorEastAsia" w:eastAsiaTheme="minorEastAsia"/>
                <w:color w:val="000000"/>
                <w:sz w:val="20"/>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796" w:hRule="atLeast"/>
          <w:jc w:val="center"/>
        </w:trPr>
        <w:tc>
          <w:tcPr>
            <w:tcW w:w="846" w:type="dxa"/>
            <w:vMerge w:val="restart"/>
            <w:vAlign w:val="center"/>
          </w:tcPr>
          <w:p>
            <w:pPr>
              <w:spacing w:line="0" w:lineRule="atLeas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建设</w:t>
            </w:r>
          </w:p>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（30分）</w:t>
            </w:r>
          </w:p>
        </w:tc>
        <w:tc>
          <w:tcPr>
            <w:tcW w:w="1904" w:type="dxa"/>
            <w:vAlign w:val="center"/>
          </w:tcPr>
          <w:p>
            <w:pPr>
              <w:spacing w:line="0" w:lineRule="atLeast"/>
              <w:jc w:val="center"/>
              <w:rPr>
                <w:rFonts w:asciiTheme="minorEastAsia" w:hAnsiTheme="minorEastAsia" w:eastAsiaTheme="minorEastAsia"/>
                <w:sz w:val="20"/>
                <w:szCs w:val="20"/>
              </w:rPr>
            </w:pPr>
            <w:r>
              <w:rPr>
                <w:rFonts w:cs="SLIWHW+CIDFont+F1" w:asciiTheme="minorEastAsia" w:hAnsiTheme="minorEastAsia" w:eastAsiaTheme="minorEastAsia"/>
                <w:color w:val="000000"/>
                <w:sz w:val="20"/>
                <w:szCs w:val="20"/>
              </w:rPr>
              <w:t>县级交通运输主管部门开展质量、安全检查及业务技术培训情况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0.5</w:t>
            </w:r>
          </w:p>
        </w:tc>
        <w:tc>
          <w:tcPr>
            <w:tcW w:w="3137" w:type="dxa"/>
            <w:vAlign w:val="center"/>
          </w:tcPr>
          <w:p>
            <w:pPr>
              <w:spacing w:line="0" w:lineRule="atLeast"/>
              <w:jc w:val="center"/>
              <w:rPr>
                <w:rFonts w:asciiTheme="minorEastAsia" w:hAnsiTheme="minorEastAsia" w:eastAsiaTheme="minorEastAsia"/>
                <w:sz w:val="20"/>
                <w:szCs w:val="20"/>
              </w:rPr>
            </w:pPr>
            <w:r>
              <w:rPr>
                <w:rFonts w:cs="SLIWHW+CIDFont+F1" w:asciiTheme="minorEastAsia" w:hAnsiTheme="minorEastAsia" w:eastAsiaTheme="minorEastAsia"/>
                <w:color w:val="000000"/>
                <w:sz w:val="20"/>
                <w:szCs w:val="20"/>
              </w:rPr>
              <w:t>查阅文件和相关检查资料</w:t>
            </w:r>
          </w:p>
        </w:tc>
        <w:tc>
          <w:tcPr>
            <w:tcW w:w="6600" w:type="dxa"/>
            <w:vAlign w:val="center"/>
          </w:tcPr>
          <w:p>
            <w:pPr>
              <w:spacing w:line="0" w:lineRule="atLeast"/>
              <w:jc w:val="left"/>
              <w:rPr>
                <w:rFonts w:hint="eastAsia" w:cs="SLIWHW+CIDFont+F1" w:asciiTheme="minorEastAsia" w:hAnsiTheme="minorEastAsia" w:eastAsiaTheme="minorEastAsia"/>
                <w:color w:val="000000"/>
                <w:sz w:val="20"/>
                <w:szCs w:val="20"/>
              </w:rPr>
            </w:pPr>
            <w:r>
              <w:rPr>
                <w:rFonts w:cs="SLIWHW+CIDFont+F1" w:asciiTheme="minorEastAsia" w:hAnsiTheme="minorEastAsia" w:eastAsiaTheme="minorEastAsia"/>
                <w:color w:val="000000"/>
                <w:sz w:val="20"/>
                <w:szCs w:val="20"/>
              </w:rPr>
              <w:t>1.县级交通运输主管部门定期对辖区内在建项目开展质量安全检查的，得0.3分；委托具备资质的试验检测机构开展第三方质量抽检的，再得0.1分</w:t>
            </w:r>
          </w:p>
          <w:p>
            <w:pPr>
              <w:spacing w:line="0" w:lineRule="atLeast"/>
              <w:jc w:val="left"/>
              <w:rPr>
                <w:rFonts w:hint="eastAsia" w:cs="CDPEUD+CIDFont+F1" w:asciiTheme="minorEastAsia" w:hAnsiTheme="minorEastAsia" w:eastAsiaTheme="minorEastAsia"/>
                <w:color w:val="000000"/>
                <w:sz w:val="20"/>
                <w:szCs w:val="20"/>
              </w:rPr>
            </w:pPr>
            <w:r>
              <w:rPr>
                <w:rFonts w:cs="SLIWHW+CIDFont+F1" w:asciiTheme="minorEastAsia" w:hAnsiTheme="minorEastAsia" w:eastAsiaTheme="minorEastAsia"/>
                <w:color w:val="000000"/>
                <w:sz w:val="20"/>
                <w:szCs w:val="20"/>
              </w:rPr>
              <w:t>2.本年度开展建设养护管理业务技术培训的，得0.1分，否则不得分</w:t>
            </w:r>
          </w:p>
        </w:tc>
        <w:tc>
          <w:tcPr>
            <w:tcW w:w="1406" w:type="dxa"/>
            <w:vAlign w:val="center"/>
          </w:tcPr>
          <w:p>
            <w:pPr>
              <w:spacing w:line="0" w:lineRule="atLeast"/>
              <w:jc w:val="center"/>
              <w:rPr>
                <w:rFonts w:asciiTheme="minorEastAsia" w:hAnsiTheme="minorEastAsia" w:eastAsiaTheme="minorEastAsia"/>
                <w:sz w:val="20"/>
                <w:szCs w:val="20"/>
              </w:rPr>
            </w:pPr>
            <w:r>
              <w:rPr>
                <w:rFonts w:cs="SLIWHW+CIDFont+F1" w:asciiTheme="minorEastAsia" w:hAnsiTheme="minorEastAsia" w:eastAsiaTheme="minorEastAsia"/>
                <w:color w:val="000000"/>
                <w:sz w:val="20"/>
                <w:szCs w:val="20"/>
              </w:rPr>
              <w:t>交通运输局</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197" w:hRule="atLeast"/>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line="0" w:lineRule="atLeast"/>
              <w:jc w:val="center"/>
              <w:rPr>
                <w:rFonts w:asciiTheme="minorEastAsia" w:hAnsiTheme="minorEastAsia" w:eastAsiaTheme="minorEastAsia"/>
                <w:sz w:val="20"/>
                <w:szCs w:val="20"/>
              </w:rPr>
            </w:pPr>
            <w:r>
              <w:rPr>
                <w:rFonts w:cs="SLIWHW+CIDFont+F1" w:asciiTheme="minorEastAsia" w:hAnsiTheme="minorEastAsia" w:eastAsiaTheme="minorEastAsia"/>
                <w:color w:val="000000"/>
                <w:sz w:val="20"/>
                <w:szCs w:val="20"/>
              </w:rPr>
              <w:t>“七公开”制度落实情况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w:t>
            </w:r>
          </w:p>
        </w:tc>
        <w:tc>
          <w:tcPr>
            <w:tcW w:w="3137" w:type="dxa"/>
            <w:vAlign w:val="center"/>
          </w:tcPr>
          <w:p>
            <w:pPr>
              <w:spacing w:line="0" w:lineRule="atLeast"/>
              <w:rPr>
                <w:rFonts w:asciiTheme="minorEastAsia" w:hAnsiTheme="minorEastAsia" w:eastAsiaTheme="minorEastAsia"/>
                <w:sz w:val="20"/>
                <w:szCs w:val="20"/>
              </w:rPr>
            </w:pPr>
            <w:r>
              <w:rPr>
                <w:rFonts w:cs="SLIWHW+CIDFont+F1" w:asciiTheme="minorEastAsia" w:hAnsiTheme="minorEastAsia" w:eastAsiaTheme="minorEastAsia"/>
                <w:color w:val="000000"/>
                <w:sz w:val="20"/>
                <w:szCs w:val="20"/>
              </w:rPr>
              <w:t>查看网站、公示栏、现场公开情况</w:t>
            </w:r>
          </w:p>
        </w:tc>
        <w:tc>
          <w:tcPr>
            <w:tcW w:w="6600" w:type="dxa"/>
            <w:vAlign w:val="center"/>
          </w:tcPr>
          <w:p>
            <w:pPr>
              <w:spacing w:line="0" w:lineRule="atLeast"/>
              <w:rPr>
                <w:rFonts w:asciiTheme="minorEastAsia" w:hAnsiTheme="minorEastAsia" w:eastAsiaTheme="minorEastAsia"/>
                <w:color w:val="000000"/>
                <w:sz w:val="20"/>
                <w:szCs w:val="20"/>
              </w:rPr>
            </w:pPr>
            <w:r>
              <w:rPr>
                <w:rFonts w:cs="SLIWHW+CIDFont+F1" w:asciiTheme="minorEastAsia" w:hAnsiTheme="minorEastAsia" w:eastAsiaTheme="minorEastAsia"/>
                <w:color w:val="000000"/>
                <w:sz w:val="20"/>
                <w:szCs w:val="20"/>
              </w:rPr>
              <w:t>1.县级政府或交通主管部门网站的“七公开”专栏、相关单位办公场所公示栏、施工现场公示牌未设置的，每处扣0.2分</w:t>
            </w:r>
          </w:p>
          <w:p>
            <w:pPr>
              <w:spacing w:line="0" w:lineRule="atLeast"/>
              <w:jc w:val="left"/>
              <w:rPr>
                <w:rFonts w:cs="CDPEUD+CIDFont+F1" w:asciiTheme="minorEastAsia" w:hAnsiTheme="minorEastAsia" w:eastAsiaTheme="minorEastAsia"/>
                <w:color w:val="000000"/>
                <w:sz w:val="20"/>
                <w:szCs w:val="20"/>
              </w:rPr>
            </w:pPr>
            <w:r>
              <w:rPr>
                <w:rFonts w:cs="SLIWHW+CIDFont+F1" w:asciiTheme="minorEastAsia" w:hAnsiTheme="minorEastAsia" w:eastAsiaTheme="minorEastAsia"/>
                <w:color w:val="000000"/>
                <w:sz w:val="20"/>
                <w:szCs w:val="20"/>
              </w:rPr>
              <w:t>2.公开工作不规范的，每处扣0.1分，扣完为止</w:t>
            </w:r>
          </w:p>
        </w:tc>
        <w:tc>
          <w:tcPr>
            <w:tcW w:w="1406" w:type="dxa"/>
            <w:vAlign w:val="center"/>
          </w:tcPr>
          <w:p>
            <w:pPr>
              <w:spacing w:line="0" w:lineRule="atLeast"/>
              <w:jc w:val="center"/>
              <w:rPr>
                <w:rFonts w:hint="eastAsia" w:cs="SLIWHW+CIDFont+F1" w:asciiTheme="minorEastAsia" w:hAnsiTheme="minorEastAsia" w:eastAsiaTheme="minorEastAsia"/>
                <w:color w:val="000000"/>
                <w:sz w:val="20"/>
                <w:szCs w:val="20"/>
              </w:rPr>
            </w:pPr>
            <w:r>
              <w:rPr>
                <w:rFonts w:cs="SLIWHW+CIDFont+F1" w:asciiTheme="minorEastAsia" w:hAnsiTheme="minorEastAsia" w:eastAsiaTheme="minorEastAsia"/>
                <w:color w:val="000000"/>
                <w:sz w:val="20"/>
                <w:szCs w:val="20"/>
              </w:rPr>
              <w:t>交通运输局</w:t>
            </w:r>
          </w:p>
          <w:p>
            <w:pPr>
              <w:spacing w:line="0" w:lineRule="atLeast"/>
              <w:jc w:val="center"/>
              <w:rPr>
                <w:rFonts w:asciiTheme="minorEastAsia" w:hAnsiTheme="minorEastAsia" w:eastAsiaTheme="minorEastAsia"/>
                <w:sz w:val="20"/>
                <w:szCs w:val="20"/>
              </w:rPr>
            </w:pPr>
            <w:r>
              <w:rPr>
                <w:rFonts w:cs="SLIWHW+CIDFont+F1" w:asciiTheme="minorEastAsia" w:hAnsiTheme="minorEastAsia" w:eastAsiaTheme="minorEastAsia"/>
                <w:color w:val="000000"/>
                <w:sz w:val="20"/>
                <w:szCs w:val="20"/>
              </w:rPr>
              <w:t>各乡镇政府</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530" w:hRule="atLeast"/>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line="0" w:lineRule="atLeast"/>
              <w:rPr>
                <w:rFonts w:asciiTheme="minorEastAsia" w:hAnsiTheme="minorEastAsia" w:eastAsiaTheme="minorEastAsia"/>
                <w:sz w:val="20"/>
                <w:szCs w:val="20"/>
              </w:rPr>
            </w:pPr>
            <w:r>
              <w:rPr>
                <w:rFonts w:cs="SLIWHW+CIDFont+F1" w:asciiTheme="minorEastAsia" w:hAnsiTheme="minorEastAsia" w:eastAsiaTheme="minorEastAsia"/>
                <w:color w:val="000000"/>
                <w:sz w:val="20"/>
                <w:szCs w:val="20"/>
              </w:rPr>
              <w:t>项目业主单位质量安全责任落实及项目负责人能力情况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0.5</w:t>
            </w:r>
          </w:p>
        </w:tc>
        <w:tc>
          <w:tcPr>
            <w:tcW w:w="3137" w:type="dxa"/>
            <w:vAlign w:val="center"/>
          </w:tcPr>
          <w:p>
            <w:pPr>
              <w:spacing w:line="0" w:lineRule="atLeast"/>
              <w:rPr>
                <w:rFonts w:asciiTheme="minorEastAsia" w:hAnsiTheme="minorEastAsia" w:eastAsiaTheme="minorEastAsia"/>
                <w:sz w:val="20"/>
                <w:szCs w:val="20"/>
              </w:rPr>
            </w:pPr>
            <w:r>
              <w:rPr>
                <w:rFonts w:cs="SLIWHW+CIDFont+F1" w:asciiTheme="minorEastAsia" w:hAnsiTheme="minorEastAsia" w:eastAsiaTheme="minorEastAsia"/>
                <w:color w:val="000000"/>
                <w:sz w:val="20"/>
                <w:szCs w:val="20"/>
              </w:rPr>
              <w:t>查阅一定比例的县乡道、桥梁建设项目管理资料</w:t>
            </w:r>
          </w:p>
        </w:tc>
        <w:tc>
          <w:tcPr>
            <w:tcW w:w="6600" w:type="dxa"/>
            <w:vAlign w:val="center"/>
          </w:tcPr>
          <w:p>
            <w:pPr>
              <w:spacing w:line="0" w:lineRule="atLeast"/>
              <w:rPr>
                <w:rFonts w:asciiTheme="minorEastAsia" w:hAnsiTheme="minorEastAsia" w:eastAsiaTheme="minorEastAsia"/>
                <w:color w:val="000000"/>
                <w:sz w:val="20"/>
                <w:szCs w:val="20"/>
              </w:rPr>
            </w:pPr>
            <w:r>
              <w:rPr>
                <w:rFonts w:cs="SLIWHW+CIDFont+F1" w:asciiTheme="minorEastAsia" w:hAnsiTheme="minorEastAsia" w:eastAsiaTheme="minorEastAsia"/>
                <w:color w:val="000000"/>
                <w:sz w:val="20"/>
                <w:szCs w:val="20"/>
              </w:rPr>
              <w:t>1.县乡道、桥梁项目业主以正式文件明确项目负责人和技术、质量、安全等负责人。本项满分0.3分；每个未落实的项目扣0.1分，扣完为止</w:t>
            </w:r>
          </w:p>
          <w:p>
            <w:pPr>
              <w:spacing w:line="0" w:lineRule="atLeast"/>
              <w:rPr>
                <w:rFonts w:cs="CDPEUD+CIDFont+F1" w:asciiTheme="minorEastAsia" w:hAnsiTheme="minorEastAsia" w:eastAsiaTheme="minorEastAsia"/>
                <w:color w:val="000000"/>
                <w:sz w:val="20"/>
                <w:szCs w:val="20"/>
              </w:rPr>
            </w:pPr>
            <w:r>
              <w:rPr>
                <w:rFonts w:cs="SLIWHW+CIDFont+F1" w:asciiTheme="minorEastAsia" w:hAnsiTheme="minorEastAsia" w:eastAsiaTheme="minorEastAsia"/>
                <w:color w:val="000000"/>
                <w:sz w:val="20"/>
                <w:szCs w:val="20"/>
              </w:rPr>
              <w:t>2.项目业主单位的项目负责人或技术负责人具备工程系列中级以上职称。本项满分0.2分；每个不符合的项目扣0.1分，扣完为止</w:t>
            </w:r>
          </w:p>
        </w:tc>
        <w:tc>
          <w:tcPr>
            <w:tcW w:w="1406" w:type="dxa"/>
            <w:vAlign w:val="center"/>
          </w:tcPr>
          <w:p>
            <w:pPr>
              <w:spacing w:line="0" w:lineRule="atLeast"/>
              <w:jc w:val="center"/>
              <w:rPr>
                <w:rFonts w:hint="eastAsia" w:cs="SLIWHW+CIDFont+F1" w:asciiTheme="minorEastAsia" w:hAnsiTheme="minorEastAsia" w:eastAsiaTheme="minorEastAsia"/>
                <w:color w:val="000000"/>
                <w:sz w:val="20"/>
                <w:szCs w:val="20"/>
              </w:rPr>
            </w:pPr>
            <w:r>
              <w:rPr>
                <w:rFonts w:hint="eastAsia" w:cs="SLIWHW+CIDFont+F1" w:asciiTheme="minorEastAsia" w:hAnsiTheme="minorEastAsia" w:eastAsiaTheme="minorEastAsia"/>
                <w:color w:val="000000"/>
                <w:sz w:val="20"/>
                <w:szCs w:val="20"/>
              </w:rPr>
              <w:t>交通运输局</w:t>
            </w:r>
          </w:p>
          <w:p>
            <w:pPr>
              <w:spacing w:line="0" w:lineRule="atLeast"/>
              <w:jc w:val="center"/>
              <w:rPr>
                <w:rFonts w:asciiTheme="minorEastAsia" w:hAnsiTheme="minorEastAsia" w:eastAsiaTheme="minorEastAsia"/>
                <w:sz w:val="20"/>
                <w:szCs w:val="20"/>
              </w:rPr>
            </w:pPr>
            <w:r>
              <w:rPr>
                <w:rFonts w:hint="eastAsia" w:cs="SLIWHW+CIDFont+F1" w:asciiTheme="minorEastAsia" w:hAnsiTheme="minorEastAsia" w:eastAsiaTheme="minorEastAsia"/>
                <w:color w:val="000000"/>
                <w:sz w:val="20"/>
                <w:szCs w:val="20"/>
              </w:rPr>
              <w:t>各乡镇政府</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287" w:hRule="atLeast"/>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line="0" w:lineRule="atLeast"/>
              <w:jc w:val="center"/>
              <w:rPr>
                <w:rFonts w:cs="SLIWHW+CIDFont+F1" w:asciiTheme="minorEastAsia" w:hAnsiTheme="minorEastAsia" w:eastAsiaTheme="minorEastAsia"/>
                <w:color w:val="000000"/>
                <w:sz w:val="20"/>
                <w:szCs w:val="20"/>
              </w:rPr>
            </w:pPr>
            <w:r>
              <w:rPr>
                <w:rFonts w:cs="SLIWHW+CIDFont+F1" w:asciiTheme="minorEastAsia" w:hAnsiTheme="minorEastAsia" w:eastAsiaTheme="minorEastAsia"/>
                <w:color w:val="000000"/>
                <w:sz w:val="20"/>
                <w:szCs w:val="20"/>
              </w:rPr>
              <w:t>建设项目履行基本建设程序情况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w:t>
            </w:r>
          </w:p>
        </w:tc>
        <w:tc>
          <w:tcPr>
            <w:tcW w:w="3137" w:type="dxa"/>
            <w:vAlign w:val="center"/>
          </w:tcPr>
          <w:p>
            <w:pPr>
              <w:spacing w:line="0" w:lineRule="atLeast"/>
              <w:rPr>
                <w:rFonts w:asciiTheme="minorEastAsia" w:hAnsiTheme="minorEastAsia" w:eastAsiaTheme="minorEastAsia"/>
                <w:sz w:val="20"/>
                <w:szCs w:val="20"/>
              </w:rPr>
            </w:pPr>
            <w:r>
              <w:rPr>
                <w:rFonts w:cs="SLIWHW+CIDFont+F1" w:asciiTheme="minorEastAsia" w:hAnsiTheme="minorEastAsia" w:eastAsiaTheme="minorEastAsia"/>
                <w:color w:val="000000"/>
                <w:sz w:val="20"/>
                <w:szCs w:val="20"/>
              </w:rPr>
              <w:t>查阅一定比例的县乡道、桥梁建设项目批复文件、招标文件等资料</w:t>
            </w:r>
          </w:p>
        </w:tc>
        <w:tc>
          <w:tcPr>
            <w:tcW w:w="6600" w:type="dxa"/>
            <w:vAlign w:val="center"/>
          </w:tcPr>
          <w:p>
            <w:pPr>
              <w:spacing w:line="0" w:lineRule="atLeast"/>
              <w:rPr>
                <w:rFonts w:cs="CDPEUD+CIDFont+F1" w:asciiTheme="minorEastAsia" w:hAnsiTheme="minorEastAsia" w:eastAsiaTheme="minorEastAsia"/>
                <w:color w:val="000000"/>
                <w:sz w:val="20"/>
                <w:szCs w:val="20"/>
              </w:rPr>
            </w:pPr>
            <w:r>
              <w:rPr>
                <w:rFonts w:cs="SLIWHW+CIDFont+F1" w:asciiTheme="minorEastAsia" w:hAnsiTheme="minorEastAsia" w:eastAsiaTheme="minorEastAsia"/>
                <w:color w:val="000000"/>
                <w:sz w:val="20"/>
                <w:szCs w:val="20"/>
              </w:rPr>
              <w:t>施工图设计批复、招标、质量安全监督手续、施工许可未办理的，每项扣0.2分，扣</w:t>
            </w:r>
            <w:r>
              <w:rPr>
                <w:rFonts w:cs="SLIWHW+CIDFont+F1" w:asciiTheme="minorEastAsia" w:hAnsiTheme="minorEastAsia" w:eastAsiaTheme="minorEastAsia"/>
                <w:color w:val="000000"/>
                <w:sz w:val="20"/>
                <w:szCs w:val="20"/>
                <w:lang w:eastAsia="en-US"/>
              </w:rPr>
              <w:t>完为止</w:t>
            </w:r>
          </w:p>
        </w:tc>
        <w:tc>
          <w:tcPr>
            <w:tcW w:w="1406" w:type="dxa"/>
            <w:vAlign w:val="center"/>
          </w:tcPr>
          <w:p>
            <w:pPr>
              <w:spacing w:line="0" w:lineRule="atLeast"/>
              <w:jc w:val="center"/>
              <w:rPr>
                <w:rFonts w:hint="eastAsia" w:cs="SLIWHW+CIDFont+F1" w:asciiTheme="minorEastAsia" w:hAnsiTheme="minorEastAsia" w:eastAsiaTheme="minorEastAsia"/>
                <w:color w:val="000000"/>
                <w:sz w:val="20"/>
                <w:szCs w:val="20"/>
              </w:rPr>
            </w:pPr>
            <w:r>
              <w:rPr>
                <w:rFonts w:hint="eastAsia" w:cs="SLIWHW+CIDFont+F1" w:asciiTheme="minorEastAsia" w:hAnsiTheme="minorEastAsia" w:eastAsiaTheme="minorEastAsia"/>
                <w:color w:val="000000"/>
                <w:sz w:val="20"/>
                <w:szCs w:val="20"/>
              </w:rPr>
              <w:t>交通运输局</w:t>
            </w:r>
          </w:p>
          <w:p>
            <w:pPr>
              <w:spacing w:line="0" w:lineRule="atLeast"/>
              <w:jc w:val="center"/>
              <w:rPr>
                <w:rFonts w:asciiTheme="minorEastAsia" w:hAnsiTheme="minorEastAsia" w:eastAsiaTheme="minorEastAsia"/>
                <w:sz w:val="20"/>
                <w:szCs w:val="20"/>
              </w:rPr>
            </w:pPr>
            <w:r>
              <w:rPr>
                <w:rFonts w:hint="eastAsia" w:cs="SLIWHW+CIDFont+F1" w:asciiTheme="minorEastAsia" w:hAnsiTheme="minorEastAsia" w:eastAsiaTheme="minorEastAsia"/>
                <w:color w:val="000000"/>
                <w:sz w:val="20"/>
                <w:szCs w:val="20"/>
              </w:rPr>
              <w:t>各乡镇政府</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257" w:hRule="atLeast"/>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line="0" w:lineRule="atLeast"/>
              <w:jc w:val="center"/>
              <w:rPr>
                <w:rFonts w:cs="SLIWHW+CIDFont+F1" w:asciiTheme="minorEastAsia" w:hAnsiTheme="minorEastAsia" w:eastAsiaTheme="minorEastAsia"/>
                <w:color w:val="000000"/>
                <w:sz w:val="20"/>
                <w:szCs w:val="20"/>
              </w:rPr>
            </w:pPr>
            <w:r>
              <w:rPr>
                <w:rFonts w:cs="SLIWHW+CIDFont+F1" w:asciiTheme="minorEastAsia" w:hAnsiTheme="minorEastAsia" w:eastAsiaTheme="minorEastAsia"/>
                <w:color w:val="000000"/>
                <w:sz w:val="20"/>
                <w:szCs w:val="20"/>
              </w:rPr>
              <w:t>监理、施工质量</w:t>
            </w:r>
            <w:r>
              <w:rPr>
                <w:rFonts w:hint="eastAsia" w:cs="SLIWHW+CIDFont+F1" w:asciiTheme="minorEastAsia" w:hAnsiTheme="minorEastAsia" w:eastAsiaTheme="minorEastAsia"/>
                <w:color w:val="000000"/>
                <w:sz w:val="20"/>
                <w:szCs w:val="20"/>
                <w:lang w:val="en-US" w:eastAsia="zh-CN"/>
              </w:rPr>
              <w:t xml:space="preserve">   </w:t>
            </w:r>
            <w:r>
              <w:rPr>
                <w:rFonts w:cs="SLIWHW+CIDFont+F1" w:asciiTheme="minorEastAsia" w:hAnsiTheme="minorEastAsia" w:eastAsiaTheme="minorEastAsia"/>
                <w:color w:val="000000"/>
                <w:sz w:val="20"/>
                <w:szCs w:val="20"/>
              </w:rPr>
              <w:t>控制情</w:t>
            </w:r>
            <w:r>
              <w:rPr>
                <w:rFonts w:hint="eastAsia" w:cs="SLIWHW+CIDFont+F1" w:asciiTheme="minorEastAsia" w:hAnsiTheme="minorEastAsia" w:eastAsiaTheme="minorEastAsia"/>
                <w:color w:val="000000"/>
                <w:sz w:val="20"/>
                <w:szCs w:val="20"/>
              </w:rPr>
              <w:t>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w:t>
            </w:r>
          </w:p>
        </w:tc>
        <w:tc>
          <w:tcPr>
            <w:tcW w:w="3137" w:type="dxa"/>
            <w:vAlign w:val="center"/>
          </w:tcPr>
          <w:p>
            <w:pPr>
              <w:spacing w:line="0" w:lineRule="atLeast"/>
              <w:rPr>
                <w:rFonts w:asciiTheme="minorEastAsia" w:hAnsiTheme="minorEastAsia" w:eastAsiaTheme="minorEastAsia"/>
                <w:sz w:val="20"/>
                <w:szCs w:val="20"/>
              </w:rPr>
            </w:pPr>
            <w:r>
              <w:rPr>
                <w:rFonts w:cs="SLIWHW+CIDFont+F1" w:asciiTheme="minorEastAsia" w:hAnsiTheme="minorEastAsia" w:eastAsiaTheme="minorEastAsia"/>
                <w:color w:val="000000"/>
                <w:sz w:val="20"/>
                <w:szCs w:val="20"/>
              </w:rPr>
              <w:t>查阅一定比例的县乡道、桥梁建设项目监理、施工资料</w:t>
            </w:r>
          </w:p>
        </w:tc>
        <w:tc>
          <w:tcPr>
            <w:tcW w:w="6600" w:type="dxa"/>
            <w:vAlign w:val="center"/>
          </w:tcPr>
          <w:p>
            <w:pPr>
              <w:spacing w:line="0" w:lineRule="atLeast"/>
              <w:jc w:val="left"/>
              <w:rPr>
                <w:rFonts w:cs="CDPEUD+CIDFont+F1" w:asciiTheme="minorEastAsia" w:hAnsiTheme="minorEastAsia" w:eastAsiaTheme="minorEastAsia"/>
                <w:color w:val="000000"/>
                <w:sz w:val="20"/>
                <w:szCs w:val="20"/>
              </w:rPr>
            </w:pPr>
            <w:r>
              <w:rPr>
                <w:rFonts w:cs="SLIWHW+CIDFont+F1" w:asciiTheme="minorEastAsia" w:hAnsiTheme="minorEastAsia" w:eastAsiaTheme="minorEastAsia"/>
                <w:color w:val="000000"/>
                <w:sz w:val="20"/>
                <w:szCs w:val="20"/>
              </w:rPr>
              <w:t>对监理、施工资料的齐全性、检测频率、真实性、规范性等方面进行检查，不符合要求的，每处扣0.2分，总分1分，扣完为止</w:t>
            </w:r>
          </w:p>
        </w:tc>
        <w:tc>
          <w:tcPr>
            <w:tcW w:w="1406" w:type="dxa"/>
            <w:vAlign w:val="center"/>
          </w:tcPr>
          <w:p>
            <w:pPr>
              <w:spacing w:line="0" w:lineRule="atLeast"/>
              <w:jc w:val="center"/>
              <w:rPr>
                <w:rFonts w:hint="eastAsia" w:cs="SLIWHW+CIDFont+F1" w:asciiTheme="minorEastAsia" w:hAnsiTheme="minorEastAsia" w:eastAsiaTheme="minorEastAsia"/>
                <w:color w:val="000000"/>
                <w:sz w:val="20"/>
                <w:szCs w:val="20"/>
              </w:rPr>
            </w:pPr>
            <w:r>
              <w:rPr>
                <w:rFonts w:hint="eastAsia" w:cs="SLIWHW+CIDFont+F1" w:asciiTheme="minorEastAsia" w:hAnsiTheme="minorEastAsia" w:eastAsiaTheme="minorEastAsia"/>
                <w:color w:val="000000"/>
                <w:sz w:val="20"/>
                <w:szCs w:val="20"/>
              </w:rPr>
              <w:t>交通运输局</w:t>
            </w:r>
          </w:p>
          <w:p>
            <w:pPr>
              <w:spacing w:line="0" w:lineRule="atLeast"/>
              <w:jc w:val="center"/>
              <w:rPr>
                <w:rFonts w:asciiTheme="minorEastAsia" w:hAnsiTheme="minorEastAsia" w:eastAsiaTheme="minorEastAsia"/>
                <w:sz w:val="20"/>
                <w:szCs w:val="20"/>
              </w:rPr>
            </w:pPr>
            <w:r>
              <w:rPr>
                <w:rFonts w:hint="eastAsia" w:cs="SLIWHW+CIDFont+F1" w:asciiTheme="minorEastAsia" w:hAnsiTheme="minorEastAsia" w:eastAsiaTheme="minorEastAsia"/>
                <w:color w:val="000000"/>
                <w:sz w:val="20"/>
                <w:szCs w:val="20"/>
              </w:rPr>
              <w:t>各乡镇政府</w:t>
            </w:r>
          </w:p>
        </w:tc>
        <w:tc>
          <w:tcPr>
            <w:tcW w:w="982" w:type="dxa"/>
            <w:vAlign w:val="center"/>
          </w:tcPr>
          <w:p>
            <w:pPr>
              <w:spacing w:line="0" w:lineRule="atLeast"/>
              <w:jc w:val="center"/>
              <w:rPr>
                <w:rFonts w:asciiTheme="minorEastAsia" w:hAnsiTheme="minorEastAsia" w:eastAsiaTheme="minorEastAsia"/>
                <w:sz w:val="20"/>
                <w:szCs w:val="20"/>
              </w:rPr>
            </w:pPr>
          </w:p>
        </w:tc>
      </w:tr>
    </w:tbl>
    <w:p>
      <w:pPr>
        <w:ind w:firstLine="92"/>
        <w:rPr>
          <w:rFonts w:hint="eastAsia"/>
        </w:rPr>
      </w:pPr>
    </w:p>
    <w:p>
      <w:pPr>
        <w:ind w:firstLine="92"/>
        <w:jc w:val="center"/>
        <w:rPr>
          <w:rFonts w:hint="eastAsia" w:ascii="SKCWKH+CIDFont+F3" w:hAnsi="SKCWKH+CIDFont+F3" w:cs="SKCWKH+CIDFont+F3"/>
          <w:b/>
          <w:color w:val="000000"/>
          <w:spacing w:val="3"/>
          <w:sz w:val="40"/>
          <w:szCs w:val="22"/>
        </w:rPr>
      </w:pPr>
      <w:r>
        <w:rPr>
          <w:rFonts w:hint="eastAsia" w:ascii="方正小标宋简体" w:hAnsi="方正小标宋简体" w:eastAsia="方正小标宋简体" w:cs="方正小标宋简体"/>
          <w:b w:val="0"/>
          <w:bCs/>
          <w:color w:val="000000"/>
          <w:spacing w:val="3"/>
          <w:sz w:val="40"/>
          <w:szCs w:val="22"/>
          <w:lang w:eastAsia="zh-CN"/>
        </w:rPr>
        <w:t>河南省创建“四好农村路”示范县考核评分标准</w:t>
      </w:r>
      <w:r>
        <w:rPr>
          <w:rFonts w:hint="eastAsia" w:ascii="方正小标宋简体" w:hAnsi="方正小标宋简体" w:eastAsia="方正小标宋简体" w:cs="方正小标宋简体"/>
          <w:b w:val="0"/>
          <w:bCs/>
          <w:color w:val="000000"/>
          <w:spacing w:val="3"/>
          <w:sz w:val="40"/>
          <w:szCs w:val="22"/>
          <w:lang w:val="en-US" w:eastAsia="zh-CN"/>
        </w:rPr>
        <w:t>及责任分工</w:t>
      </w:r>
    </w:p>
    <w:tbl>
      <w:tblPr>
        <w:tblStyle w:val="6"/>
        <w:tblW w:w="1548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57" w:type="dxa"/>
          <w:bottom w:w="0" w:type="dxa"/>
          <w:right w:w="57" w:type="dxa"/>
        </w:tblCellMar>
      </w:tblPr>
      <w:tblGrid>
        <w:gridCol w:w="846"/>
        <w:gridCol w:w="1904"/>
        <w:gridCol w:w="608"/>
        <w:gridCol w:w="3137"/>
        <w:gridCol w:w="6600"/>
        <w:gridCol w:w="1406"/>
        <w:gridCol w:w="9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481" w:hRule="atLeast"/>
          <w:jc w:val="center"/>
        </w:trPr>
        <w:tc>
          <w:tcPr>
            <w:tcW w:w="846" w:type="dxa"/>
            <w:vAlign w:val="center"/>
          </w:tcPr>
          <w:p>
            <w:pPr>
              <w:spacing w:line="0" w:lineRule="atLeast"/>
              <w:jc w:val="center"/>
              <w:rPr>
                <w:rFonts w:hint="eastAsia" w:cs="CDPEUD+CIDFont+F1" w:asciiTheme="minorEastAsia" w:hAnsiTheme="minorEastAsia" w:eastAsiaTheme="minorEastAsia"/>
                <w:color w:val="000000"/>
                <w:sz w:val="20"/>
                <w:szCs w:val="20"/>
              </w:rPr>
            </w:pPr>
            <w:r>
              <w:rPr>
                <w:rFonts w:cs="CDPEUD+CIDFont+F1" w:asciiTheme="minorEastAsia" w:hAnsiTheme="minorEastAsia" w:eastAsiaTheme="minorEastAsia"/>
                <w:color w:val="000000"/>
                <w:sz w:val="20"/>
                <w:szCs w:val="20"/>
                <w:lang w:eastAsia="en-US"/>
              </w:rPr>
              <w:t>指标</w:t>
            </w:r>
          </w:p>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lang w:eastAsia="en-US"/>
              </w:rPr>
              <w:t>类别</w:t>
            </w:r>
          </w:p>
        </w:tc>
        <w:tc>
          <w:tcPr>
            <w:tcW w:w="1904"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考核指标</w:t>
            </w:r>
          </w:p>
        </w:tc>
        <w:tc>
          <w:tcPr>
            <w:tcW w:w="608" w:type="dxa"/>
            <w:vAlign w:val="center"/>
          </w:tcPr>
          <w:p>
            <w:pPr>
              <w:spacing w:line="0" w:lineRule="atLeas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分值</w:t>
            </w:r>
          </w:p>
        </w:tc>
        <w:tc>
          <w:tcPr>
            <w:tcW w:w="3137"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检查内容和方法</w:t>
            </w:r>
          </w:p>
        </w:tc>
        <w:tc>
          <w:tcPr>
            <w:tcW w:w="6600"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评分标准</w:t>
            </w:r>
          </w:p>
        </w:tc>
        <w:tc>
          <w:tcPr>
            <w:tcW w:w="1406" w:type="dxa"/>
            <w:vAlign w:val="center"/>
          </w:tcPr>
          <w:p>
            <w:pPr>
              <w:spacing w:line="0" w:lineRule="atLeas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责任单位</w:t>
            </w:r>
          </w:p>
        </w:tc>
        <w:tc>
          <w:tcPr>
            <w:tcW w:w="982" w:type="dxa"/>
            <w:vAlign w:val="center"/>
          </w:tcPr>
          <w:p>
            <w:pPr>
              <w:spacing w:line="0" w:lineRule="atLeast"/>
              <w:jc w:val="center"/>
              <w:rPr>
                <w:rFonts w:asciiTheme="minorEastAsia" w:hAnsiTheme="minorEastAsia" w:eastAsiaTheme="minorEastAsia"/>
                <w:sz w:val="20"/>
                <w:szCs w:val="20"/>
              </w:rPr>
            </w:pPr>
            <w:r>
              <w:rPr>
                <w:rFonts w:hint="eastAsia" w:cs="CDPEUD+CIDFont+F1" w:asciiTheme="minorEastAsia" w:hAnsiTheme="minorEastAsia" w:eastAsiaTheme="minorEastAsia"/>
                <w:color w:val="000000"/>
                <w:sz w:val="20"/>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636" w:hRule="atLeast"/>
          <w:jc w:val="center"/>
        </w:trPr>
        <w:tc>
          <w:tcPr>
            <w:tcW w:w="846" w:type="dxa"/>
            <w:vMerge w:val="restart"/>
            <w:vAlign w:val="center"/>
          </w:tcPr>
          <w:p>
            <w:pPr>
              <w:spacing w:line="0" w:lineRule="atLeas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管理</w:t>
            </w:r>
          </w:p>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（10分）</w:t>
            </w:r>
          </w:p>
        </w:tc>
        <w:tc>
          <w:tcPr>
            <w:tcW w:w="1904" w:type="dxa"/>
            <w:vAlign w:val="center"/>
          </w:tcPr>
          <w:p>
            <w:pPr>
              <w:spacing w:line="260" w:lineRule="exact"/>
              <w:rPr>
                <w:rFonts w:asciiTheme="minorEastAsia" w:hAnsiTheme="minorEastAsia" w:eastAsiaTheme="minorEastAsia"/>
                <w:sz w:val="20"/>
                <w:szCs w:val="20"/>
              </w:rPr>
            </w:pPr>
            <w:r>
              <w:rPr>
                <w:rFonts w:cs="JARMTH+CIDFont+F1" w:asciiTheme="minorEastAsia" w:hAnsiTheme="minorEastAsia" w:eastAsiaTheme="minorEastAsia"/>
                <w:color w:val="000000"/>
                <w:sz w:val="20"/>
                <w:szCs w:val="20"/>
              </w:rPr>
              <w:t>县道县管、乡村道乡村管的管理体制完善情况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0.5</w:t>
            </w:r>
          </w:p>
        </w:tc>
        <w:tc>
          <w:tcPr>
            <w:tcW w:w="3137" w:type="dxa"/>
            <w:vAlign w:val="center"/>
          </w:tcPr>
          <w:p>
            <w:pPr>
              <w:spacing w:line="0" w:lineRule="atLeast"/>
              <w:jc w:val="center"/>
              <w:rPr>
                <w:rFonts w:asciiTheme="minorEastAsia" w:hAnsiTheme="minorEastAsia" w:eastAsiaTheme="minorEastAsia"/>
                <w:sz w:val="20"/>
                <w:szCs w:val="20"/>
              </w:rPr>
            </w:pPr>
            <w:r>
              <w:rPr>
                <w:rFonts w:cs="JARMTH+CIDFont+F1" w:asciiTheme="minorEastAsia" w:hAnsiTheme="minorEastAsia" w:eastAsiaTheme="minorEastAsia"/>
                <w:color w:val="000000"/>
                <w:sz w:val="20"/>
                <w:szCs w:val="20"/>
              </w:rPr>
              <w:t>听取汇报、查看文件原件</w:t>
            </w:r>
          </w:p>
        </w:tc>
        <w:tc>
          <w:tcPr>
            <w:tcW w:w="6600" w:type="dxa"/>
            <w:vAlign w:val="center"/>
          </w:tcPr>
          <w:p>
            <w:pPr>
              <w:spacing w:line="0" w:lineRule="atLeast"/>
              <w:jc w:val="left"/>
              <w:rPr>
                <w:rFonts w:hint="eastAsia" w:cs="CDPEUD+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县道县管、乡村道乡村管的管理体制完善的得0.5分；不完善的得0分</w:t>
            </w:r>
          </w:p>
        </w:tc>
        <w:tc>
          <w:tcPr>
            <w:tcW w:w="1406" w:type="dxa"/>
            <w:vAlign w:val="center"/>
          </w:tcPr>
          <w:p>
            <w:pPr>
              <w:spacing w:line="0" w:lineRule="atLeast"/>
              <w:jc w:val="center"/>
              <w:rPr>
                <w:rFonts w:hint="eastAsia" w:cs="JARMTH+CIDFont+F1" w:asciiTheme="minorEastAsia" w:hAnsiTheme="minorEastAsia" w:eastAsiaTheme="minorEastAsia"/>
                <w:color w:val="000000"/>
                <w:sz w:val="20"/>
                <w:szCs w:val="20"/>
              </w:rPr>
            </w:pPr>
            <w:r>
              <w:rPr>
                <w:rFonts w:hint="eastAsia" w:cs="JARMTH+CIDFont+F1" w:asciiTheme="minorEastAsia" w:hAnsiTheme="minorEastAsia" w:eastAsiaTheme="minorEastAsia"/>
                <w:color w:val="000000"/>
                <w:sz w:val="20"/>
                <w:szCs w:val="20"/>
              </w:rPr>
              <w:t>交通运输局</w:t>
            </w:r>
          </w:p>
          <w:p>
            <w:pPr>
              <w:spacing w:line="0" w:lineRule="atLeast"/>
              <w:jc w:val="center"/>
              <w:rPr>
                <w:rFonts w:asciiTheme="minorEastAsia" w:hAnsiTheme="minorEastAsia" w:eastAsiaTheme="minorEastAsia"/>
                <w:sz w:val="20"/>
                <w:szCs w:val="20"/>
              </w:rPr>
            </w:pPr>
            <w:r>
              <w:rPr>
                <w:rFonts w:hint="eastAsia" w:cs="JARMTH+CIDFont+F1" w:asciiTheme="minorEastAsia" w:hAnsiTheme="minorEastAsia" w:eastAsiaTheme="minorEastAsia"/>
                <w:color w:val="000000"/>
                <w:sz w:val="20"/>
                <w:szCs w:val="20"/>
              </w:rPr>
              <w:t>各乡镇政府</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90" w:hRule="atLeast"/>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中心养护站</w:t>
            </w:r>
            <w:r>
              <w:rPr>
                <w:rFonts w:hint="eastAsia" w:asciiTheme="minorEastAsia" w:hAnsiTheme="minorEastAsia" w:eastAsiaTheme="minorEastAsia"/>
                <w:sz w:val="20"/>
                <w:szCs w:val="20"/>
                <w:lang w:val="en-US" w:eastAsia="zh-CN"/>
              </w:rPr>
              <w:t xml:space="preserve">      </w:t>
            </w:r>
            <w:r>
              <w:rPr>
                <w:rFonts w:hint="eastAsia" w:asciiTheme="minorEastAsia" w:hAnsiTheme="minorEastAsia" w:eastAsiaTheme="minorEastAsia"/>
                <w:sz w:val="20"/>
                <w:szCs w:val="20"/>
              </w:rPr>
              <w:t>建设情况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3137" w:type="dxa"/>
            <w:vAlign w:val="center"/>
          </w:tcPr>
          <w:p>
            <w:pPr>
              <w:spacing w:line="0" w:lineRule="atLeast"/>
              <w:rPr>
                <w:rFonts w:asciiTheme="minorEastAsia" w:hAnsiTheme="minorEastAsia" w:eastAsiaTheme="minorEastAsia"/>
                <w:sz w:val="20"/>
                <w:szCs w:val="20"/>
              </w:rPr>
            </w:pPr>
            <w:r>
              <w:rPr>
                <w:rFonts w:cs="JARMTH+CIDFont+F1" w:asciiTheme="minorEastAsia" w:hAnsiTheme="minorEastAsia" w:eastAsiaTheme="minorEastAsia"/>
                <w:color w:val="000000"/>
                <w:sz w:val="20"/>
                <w:szCs w:val="20"/>
              </w:rPr>
              <w:t>实地查看全部中心养护站建站数量</w:t>
            </w:r>
          </w:p>
        </w:tc>
        <w:tc>
          <w:tcPr>
            <w:tcW w:w="6600" w:type="dxa"/>
            <w:vAlign w:val="center"/>
          </w:tcPr>
          <w:p>
            <w:pPr>
              <w:numPr>
                <w:ilvl w:val="0"/>
                <w:numId w:val="1"/>
              </w:numPr>
              <w:spacing w:line="260" w:lineRule="exact"/>
              <w:jc w:val="left"/>
              <w:rPr>
                <w:rFonts w:cs="JARMTH+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县域国土面积≦500平方公里的，最少建1个中心养护站，没有建的，得0分</w:t>
            </w:r>
          </w:p>
          <w:p>
            <w:pPr>
              <w:numPr>
                <w:ilvl w:val="0"/>
                <w:numId w:val="0"/>
              </w:numPr>
              <w:spacing w:line="260" w:lineRule="exact"/>
              <w:jc w:val="left"/>
              <w:rPr>
                <w:rFonts w:hint="eastAsia" w:cs="JARMTH+CIDFont+F1" w:asciiTheme="minorEastAsia" w:hAnsiTheme="minorEastAsia" w:eastAsiaTheme="minorEastAsia"/>
                <w:color w:val="000000"/>
                <w:sz w:val="20"/>
                <w:szCs w:val="20"/>
              </w:rPr>
            </w:pPr>
            <w:r>
              <w:rPr>
                <w:rFonts w:hint="eastAsia" w:cs="JARMTH+CIDFont+F1" w:asciiTheme="minorEastAsia" w:hAnsiTheme="minorEastAsia" w:eastAsiaTheme="minorEastAsia"/>
                <w:color w:val="000000"/>
                <w:sz w:val="20"/>
                <w:szCs w:val="20"/>
                <w:lang w:val="en-US" w:eastAsia="zh-CN"/>
              </w:rPr>
              <w:t>2.</w:t>
            </w:r>
            <w:r>
              <w:rPr>
                <w:rFonts w:cs="JARMTH+CIDFont+F1" w:asciiTheme="minorEastAsia" w:hAnsiTheme="minorEastAsia" w:eastAsiaTheme="minorEastAsia"/>
                <w:color w:val="000000"/>
                <w:sz w:val="20"/>
                <w:szCs w:val="20"/>
              </w:rPr>
              <w:t>500平方公里﹤县域国土面积≦1000平方公里的，每个县（市、区）要求最少建2个中心养护站，缺少1个扣1分</w:t>
            </w:r>
          </w:p>
          <w:p>
            <w:pPr>
              <w:spacing w:line="260" w:lineRule="exact"/>
              <w:jc w:val="left"/>
              <w:rPr>
                <w:rFonts w:cs="JARMTH+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3.1000平方公里﹤县域国土面积≦2000平方公里的，每个县（市、区）要求最少建3个中心养护站，缺少1个扣1分，分数扣完为止</w:t>
            </w:r>
          </w:p>
          <w:p>
            <w:pPr>
              <w:spacing w:line="260" w:lineRule="exact"/>
              <w:jc w:val="left"/>
              <w:rPr>
                <w:rFonts w:cs="CDPEUD+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4.县域国土面积﹥2000平方公里的，每个县（市、区）要求最少建4个中心养护站，缺少1个扣1分，分数扣完为止</w:t>
            </w:r>
          </w:p>
        </w:tc>
        <w:tc>
          <w:tcPr>
            <w:tcW w:w="1406" w:type="dxa"/>
            <w:vAlign w:val="center"/>
          </w:tcPr>
          <w:p>
            <w:pPr>
              <w:spacing w:line="0" w:lineRule="atLeast"/>
              <w:jc w:val="center"/>
              <w:rPr>
                <w:rFonts w:asciiTheme="minorEastAsia" w:hAnsiTheme="minorEastAsia" w:eastAsiaTheme="minorEastAsia"/>
                <w:sz w:val="20"/>
                <w:szCs w:val="20"/>
              </w:rPr>
            </w:pPr>
            <w:r>
              <w:rPr>
                <w:rFonts w:cs="JARMTH+CIDFont+F1" w:asciiTheme="minorEastAsia" w:hAnsiTheme="minorEastAsia" w:eastAsiaTheme="minorEastAsia"/>
                <w:color w:val="000000"/>
                <w:sz w:val="20"/>
                <w:szCs w:val="20"/>
              </w:rPr>
              <w:t>交通运输局</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483" w:hRule="atLeast"/>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line="0" w:lineRule="atLeast"/>
              <w:jc w:val="center"/>
              <w:rPr>
                <w:rFonts w:asciiTheme="minorEastAsia" w:hAnsiTheme="minorEastAsia" w:eastAsiaTheme="minorEastAsia"/>
                <w:sz w:val="20"/>
                <w:szCs w:val="20"/>
              </w:rPr>
            </w:pPr>
            <w:r>
              <w:rPr>
                <w:rFonts w:cs="JARMTH+CIDFont+F1" w:asciiTheme="minorEastAsia" w:hAnsiTheme="minorEastAsia" w:eastAsiaTheme="minorEastAsia"/>
                <w:color w:val="000000"/>
                <w:sz w:val="20"/>
                <w:szCs w:val="20"/>
              </w:rPr>
              <w:t>乡镇管养站</w:t>
            </w:r>
            <w:r>
              <w:rPr>
                <w:rFonts w:hint="eastAsia" w:cs="JARMTH+CIDFont+F1" w:asciiTheme="minorEastAsia" w:hAnsiTheme="minorEastAsia" w:eastAsiaTheme="minorEastAsia"/>
                <w:color w:val="000000"/>
                <w:sz w:val="20"/>
                <w:szCs w:val="20"/>
                <w:lang w:val="en-US" w:eastAsia="zh-CN"/>
              </w:rPr>
              <w:t xml:space="preserve">      </w:t>
            </w:r>
            <w:r>
              <w:rPr>
                <w:rFonts w:cs="JARMTH+CIDFont+F1" w:asciiTheme="minorEastAsia" w:hAnsiTheme="minorEastAsia" w:eastAsiaTheme="minorEastAsia"/>
                <w:color w:val="000000"/>
                <w:sz w:val="20"/>
                <w:szCs w:val="20"/>
              </w:rPr>
              <w:t>建设情况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3137" w:type="dxa"/>
            <w:vAlign w:val="center"/>
          </w:tcPr>
          <w:p>
            <w:pPr>
              <w:spacing w:line="0" w:lineRule="atLeast"/>
              <w:rPr>
                <w:rFonts w:asciiTheme="minorEastAsia" w:hAnsiTheme="minorEastAsia" w:eastAsiaTheme="minorEastAsia"/>
                <w:sz w:val="20"/>
                <w:szCs w:val="20"/>
              </w:rPr>
            </w:pPr>
            <w:r>
              <w:rPr>
                <w:rFonts w:cs="JARMTH+CIDFont+F1" w:asciiTheme="minorEastAsia" w:hAnsiTheme="minorEastAsia" w:eastAsiaTheme="minorEastAsia"/>
                <w:color w:val="000000"/>
                <w:sz w:val="20"/>
                <w:szCs w:val="20"/>
              </w:rPr>
              <w:t>实地抽查2个乡镇管养站内业资料电脑建档情况</w:t>
            </w:r>
          </w:p>
        </w:tc>
        <w:tc>
          <w:tcPr>
            <w:tcW w:w="6600" w:type="dxa"/>
            <w:vAlign w:val="center"/>
          </w:tcPr>
          <w:p>
            <w:pPr>
              <w:spacing w:line="260" w:lineRule="exact"/>
              <w:rPr>
                <w:rFonts w:hint="eastAsia" w:cs="JARMTH+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1.乡镇管养站配备台式电脑和打印机，并且内业资料（7表和3本）通过电脑填写，统一打印装订得1分，否则得0分</w:t>
            </w:r>
          </w:p>
          <w:p>
            <w:pPr>
              <w:spacing w:line="260" w:lineRule="exact"/>
              <w:rPr>
                <w:rFonts w:hint="eastAsia" w:cs="JARMTH+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2.乡镇管养站近三年内业资料填写齐全准确（无论是否电脑填写），归档完善得1分，否则得0分</w:t>
            </w:r>
          </w:p>
          <w:p>
            <w:pPr>
              <w:spacing w:line="260" w:lineRule="exact"/>
              <w:rPr>
                <w:rFonts w:hint="eastAsia" w:cs="CDPEUD+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3.抽查乡镇管养站均按2分考评，县（市、区）得分为抽查乡镇管养站的平均分</w:t>
            </w:r>
          </w:p>
        </w:tc>
        <w:tc>
          <w:tcPr>
            <w:tcW w:w="1406" w:type="dxa"/>
            <w:vAlign w:val="center"/>
          </w:tcPr>
          <w:p>
            <w:pPr>
              <w:spacing w:line="0" w:lineRule="atLeast"/>
              <w:jc w:val="center"/>
              <w:rPr>
                <w:rFonts w:hint="eastAsia" w:cs="JARMTH+CIDFont+F1" w:asciiTheme="minorEastAsia" w:hAnsiTheme="minorEastAsia" w:eastAsiaTheme="minorEastAsia"/>
                <w:color w:val="000000"/>
                <w:sz w:val="20"/>
                <w:szCs w:val="20"/>
              </w:rPr>
            </w:pPr>
            <w:r>
              <w:rPr>
                <w:rFonts w:hint="eastAsia" w:cs="JARMTH+CIDFont+F1" w:asciiTheme="minorEastAsia" w:hAnsiTheme="minorEastAsia" w:eastAsiaTheme="minorEastAsia"/>
                <w:color w:val="000000"/>
                <w:sz w:val="20"/>
                <w:szCs w:val="20"/>
              </w:rPr>
              <w:t>各乡镇政府</w:t>
            </w:r>
          </w:p>
          <w:p>
            <w:pPr>
              <w:spacing w:line="0" w:lineRule="atLeast"/>
              <w:jc w:val="center"/>
              <w:rPr>
                <w:rFonts w:hint="default" w:asciiTheme="minorEastAsia" w:hAnsiTheme="minorEastAsia" w:eastAsiaTheme="minorEastAsia"/>
                <w:sz w:val="20"/>
                <w:szCs w:val="20"/>
                <w:lang w:val="en-US" w:eastAsia="zh-CN"/>
              </w:rPr>
            </w:pPr>
            <w:r>
              <w:rPr>
                <w:rFonts w:hint="eastAsia" w:cs="JARMTH+CIDFont+F1" w:asciiTheme="minorEastAsia" w:hAnsiTheme="minorEastAsia" w:eastAsiaTheme="minorEastAsia"/>
                <w:color w:val="000000"/>
                <w:sz w:val="20"/>
                <w:szCs w:val="20"/>
                <w:lang w:val="en-US" w:eastAsia="zh-CN"/>
              </w:rPr>
              <w:t>城市管理局</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534" w:hRule="atLeast"/>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line="260" w:lineRule="exact"/>
              <w:jc w:val="center"/>
              <w:rPr>
                <w:rFonts w:cs="SLIWHW+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村级养护组织</w:t>
            </w:r>
            <w:r>
              <w:rPr>
                <w:rFonts w:hint="eastAsia" w:cs="JARMTH+CIDFont+F1" w:asciiTheme="minorEastAsia" w:hAnsiTheme="minorEastAsia" w:eastAsiaTheme="minorEastAsia"/>
                <w:color w:val="000000"/>
                <w:sz w:val="20"/>
                <w:szCs w:val="20"/>
                <w:lang w:val="en-US" w:eastAsia="zh-CN"/>
              </w:rPr>
              <w:t xml:space="preserve">    </w:t>
            </w:r>
            <w:r>
              <w:rPr>
                <w:rFonts w:cs="JARMTH+CIDFont+F1" w:asciiTheme="minorEastAsia" w:hAnsiTheme="minorEastAsia" w:eastAsiaTheme="minorEastAsia"/>
                <w:color w:val="000000"/>
                <w:sz w:val="20"/>
                <w:szCs w:val="20"/>
              </w:rPr>
              <w:t>建设情况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0.5</w:t>
            </w:r>
          </w:p>
        </w:tc>
        <w:tc>
          <w:tcPr>
            <w:tcW w:w="3137" w:type="dxa"/>
            <w:vAlign w:val="center"/>
          </w:tcPr>
          <w:p>
            <w:pPr>
              <w:spacing w:line="0" w:lineRule="atLeast"/>
              <w:jc w:val="center"/>
              <w:rPr>
                <w:rFonts w:asciiTheme="minorEastAsia" w:hAnsiTheme="minorEastAsia" w:eastAsiaTheme="minorEastAsia"/>
                <w:sz w:val="20"/>
                <w:szCs w:val="20"/>
              </w:rPr>
            </w:pPr>
            <w:r>
              <w:rPr>
                <w:rFonts w:cs="JARMTH+CIDFont+F1" w:asciiTheme="minorEastAsia" w:hAnsiTheme="minorEastAsia" w:eastAsiaTheme="minorEastAsia"/>
                <w:color w:val="000000"/>
                <w:sz w:val="20"/>
                <w:szCs w:val="20"/>
              </w:rPr>
              <w:t>听取汇报、实地查看</w:t>
            </w:r>
          </w:p>
        </w:tc>
        <w:tc>
          <w:tcPr>
            <w:tcW w:w="6600" w:type="dxa"/>
            <w:vAlign w:val="center"/>
          </w:tcPr>
          <w:p>
            <w:pPr>
              <w:spacing w:line="0" w:lineRule="atLeast"/>
              <w:jc w:val="left"/>
              <w:rPr>
                <w:rFonts w:cs="CDPEUD+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村级养护组织普遍建立得0.5分；有但不普遍得0.3分；没有得0分</w:t>
            </w:r>
          </w:p>
        </w:tc>
        <w:tc>
          <w:tcPr>
            <w:tcW w:w="1406" w:type="dxa"/>
            <w:vAlign w:val="center"/>
          </w:tcPr>
          <w:p>
            <w:pPr>
              <w:spacing w:line="0" w:lineRule="atLeast"/>
              <w:jc w:val="center"/>
              <w:rPr>
                <w:rFonts w:asciiTheme="minorEastAsia" w:hAnsiTheme="minorEastAsia" w:eastAsiaTheme="minorEastAsia"/>
                <w:sz w:val="20"/>
                <w:szCs w:val="20"/>
              </w:rPr>
            </w:pPr>
            <w:r>
              <w:rPr>
                <w:rFonts w:cs="JARMTH+CIDFont+F1" w:asciiTheme="minorEastAsia" w:hAnsiTheme="minorEastAsia" w:eastAsiaTheme="minorEastAsia"/>
                <w:color w:val="000000"/>
                <w:sz w:val="20"/>
                <w:szCs w:val="20"/>
              </w:rPr>
              <w:t>各乡镇政府</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636" w:hRule="atLeast"/>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line="260" w:lineRule="exact"/>
              <w:rPr>
                <w:rFonts w:cs="SLIWHW+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农村公路管理机构经费</w:t>
            </w:r>
            <w:r>
              <w:rPr>
                <w:rFonts w:hint="eastAsia" w:cs="JARMTH+CIDFont+F1" w:asciiTheme="minorEastAsia" w:hAnsiTheme="minorEastAsia" w:eastAsiaTheme="minorEastAsia"/>
                <w:color w:val="000000"/>
                <w:sz w:val="20"/>
                <w:szCs w:val="20"/>
              </w:rPr>
              <w:t>纳入年度财政预算情况</w:t>
            </w:r>
          </w:p>
        </w:tc>
        <w:tc>
          <w:tcPr>
            <w:tcW w:w="608" w:type="dxa"/>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w:t>
            </w:r>
          </w:p>
        </w:tc>
        <w:tc>
          <w:tcPr>
            <w:tcW w:w="3137" w:type="dxa"/>
            <w:vAlign w:val="center"/>
          </w:tcPr>
          <w:p>
            <w:pPr>
              <w:spacing w:line="0" w:lineRule="atLeast"/>
              <w:jc w:val="center"/>
              <w:rPr>
                <w:rFonts w:asciiTheme="minorEastAsia" w:hAnsiTheme="minorEastAsia" w:eastAsiaTheme="minorEastAsia"/>
                <w:sz w:val="20"/>
                <w:szCs w:val="20"/>
              </w:rPr>
            </w:pPr>
            <w:r>
              <w:rPr>
                <w:rFonts w:cs="JARMTH+CIDFont+F1" w:asciiTheme="minorEastAsia" w:hAnsiTheme="minorEastAsia" w:eastAsiaTheme="minorEastAsia"/>
                <w:color w:val="000000"/>
                <w:sz w:val="20"/>
                <w:szCs w:val="20"/>
              </w:rPr>
              <w:t>查看文件原件</w:t>
            </w:r>
          </w:p>
        </w:tc>
        <w:tc>
          <w:tcPr>
            <w:tcW w:w="6600" w:type="dxa"/>
            <w:vAlign w:val="center"/>
          </w:tcPr>
          <w:p>
            <w:pPr>
              <w:spacing w:line="0" w:lineRule="atLeast"/>
              <w:jc w:val="left"/>
              <w:rPr>
                <w:rFonts w:cs="CDPEUD+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以正式文件将农村公路管理机构经费纳入年度财政预算的，得1分，否则不得分</w:t>
            </w:r>
          </w:p>
        </w:tc>
        <w:tc>
          <w:tcPr>
            <w:tcW w:w="1406" w:type="dxa"/>
            <w:vAlign w:val="center"/>
          </w:tcPr>
          <w:p>
            <w:pPr>
              <w:spacing w:line="0" w:lineRule="atLeast"/>
              <w:jc w:val="center"/>
              <w:rPr>
                <w:rFonts w:asciiTheme="minorEastAsia" w:hAnsiTheme="minorEastAsia" w:eastAsiaTheme="minorEastAsia"/>
                <w:sz w:val="20"/>
                <w:szCs w:val="20"/>
              </w:rPr>
            </w:pPr>
            <w:r>
              <w:rPr>
                <w:rFonts w:cs="JARMTH+CIDFont+F1" w:asciiTheme="minorEastAsia" w:hAnsiTheme="minorEastAsia" w:eastAsiaTheme="minorEastAsia"/>
                <w:color w:val="000000"/>
                <w:sz w:val="20"/>
                <w:szCs w:val="20"/>
              </w:rPr>
              <w:t>财政局</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399" w:hRule="atLeast"/>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line="260" w:lineRule="exact"/>
              <w:rPr>
                <w:rFonts w:cs="JARMTH+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lang w:eastAsia="en-US"/>
              </w:rPr>
              <w:t>农村公路列养率100%情况</w:t>
            </w:r>
          </w:p>
        </w:tc>
        <w:tc>
          <w:tcPr>
            <w:tcW w:w="608" w:type="dxa"/>
            <w:vAlign w:val="center"/>
          </w:tcPr>
          <w:p>
            <w:pPr>
              <w:spacing w:line="0" w:lineRule="atLeas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0.5</w:t>
            </w:r>
          </w:p>
        </w:tc>
        <w:tc>
          <w:tcPr>
            <w:tcW w:w="3137" w:type="dxa"/>
            <w:vAlign w:val="center"/>
          </w:tcPr>
          <w:p>
            <w:pPr>
              <w:spacing w:line="0" w:lineRule="atLeast"/>
              <w:jc w:val="center"/>
              <w:rPr>
                <w:rFonts w:asciiTheme="minorEastAsia" w:hAnsiTheme="minorEastAsia" w:eastAsiaTheme="minorEastAsia"/>
                <w:sz w:val="20"/>
                <w:szCs w:val="20"/>
              </w:rPr>
            </w:pPr>
            <w:r>
              <w:rPr>
                <w:rFonts w:cs="JARMTH+CIDFont+F1" w:asciiTheme="minorEastAsia" w:hAnsiTheme="minorEastAsia" w:eastAsiaTheme="minorEastAsia"/>
                <w:color w:val="000000"/>
                <w:sz w:val="20"/>
                <w:szCs w:val="20"/>
              </w:rPr>
              <w:t>实地查看</w:t>
            </w:r>
          </w:p>
        </w:tc>
        <w:tc>
          <w:tcPr>
            <w:tcW w:w="6600" w:type="dxa"/>
            <w:vAlign w:val="center"/>
          </w:tcPr>
          <w:p>
            <w:pPr>
              <w:spacing w:line="0" w:lineRule="atLeast"/>
              <w:jc w:val="left"/>
              <w:rPr>
                <w:rFonts w:cs="CDPEUD+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农村公路列养率达到100%，得0.5分；未达到100%，得0分</w:t>
            </w:r>
          </w:p>
        </w:tc>
        <w:tc>
          <w:tcPr>
            <w:tcW w:w="1406" w:type="dxa"/>
            <w:vAlign w:val="center"/>
          </w:tcPr>
          <w:p>
            <w:pPr>
              <w:spacing w:line="0" w:lineRule="atLeast"/>
              <w:jc w:val="center"/>
              <w:rPr>
                <w:rFonts w:hint="eastAsia" w:cs="JARMTH+CIDFont+F1" w:asciiTheme="minorEastAsia" w:hAnsiTheme="minorEastAsia" w:eastAsiaTheme="minorEastAsia"/>
                <w:color w:val="000000"/>
                <w:sz w:val="20"/>
                <w:szCs w:val="20"/>
              </w:rPr>
            </w:pPr>
            <w:r>
              <w:rPr>
                <w:rFonts w:hint="eastAsia" w:cs="JARMTH+CIDFont+F1" w:asciiTheme="minorEastAsia" w:hAnsiTheme="minorEastAsia" w:eastAsiaTheme="minorEastAsia"/>
                <w:color w:val="000000"/>
                <w:sz w:val="20"/>
                <w:szCs w:val="20"/>
              </w:rPr>
              <w:t>交通运输局</w:t>
            </w:r>
          </w:p>
          <w:p>
            <w:pPr>
              <w:spacing w:line="0" w:lineRule="atLeast"/>
              <w:jc w:val="center"/>
              <w:rPr>
                <w:rFonts w:asciiTheme="minorEastAsia" w:hAnsiTheme="minorEastAsia" w:eastAsiaTheme="minorEastAsia"/>
                <w:sz w:val="20"/>
                <w:szCs w:val="20"/>
              </w:rPr>
            </w:pPr>
            <w:r>
              <w:rPr>
                <w:rFonts w:hint="eastAsia" w:cs="JARMTH+CIDFont+F1" w:asciiTheme="minorEastAsia" w:hAnsiTheme="minorEastAsia" w:eastAsiaTheme="minorEastAsia"/>
                <w:color w:val="000000"/>
                <w:sz w:val="20"/>
                <w:szCs w:val="20"/>
              </w:rPr>
              <w:t>各乡镇政府</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637" w:hRule="atLeast"/>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line="260" w:lineRule="exact"/>
              <w:rPr>
                <w:rFonts w:cs="JARMTH+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建立养护质量与计量支付相挂钩的工作机制</w:t>
            </w:r>
          </w:p>
        </w:tc>
        <w:tc>
          <w:tcPr>
            <w:tcW w:w="608" w:type="dxa"/>
            <w:vAlign w:val="center"/>
          </w:tcPr>
          <w:p>
            <w:pPr>
              <w:spacing w:line="0" w:lineRule="atLeas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0.5</w:t>
            </w:r>
          </w:p>
        </w:tc>
        <w:tc>
          <w:tcPr>
            <w:tcW w:w="3137" w:type="dxa"/>
            <w:vAlign w:val="center"/>
          </w:tcPr>
          <w:p>
            <w:pPr>
              <w:spacing w:line="0" w:lineRule="atLeast"/>
              <w:jc w:val="center"/>
              <w:rPr>
                <w:rFonts w:asciiTheme="minorEastAsia" w:hAnsiTheme="minorEastAsia" w:eastAsiaTheme="minorEastAsia"/>
                <w:sz w:val="20"/>
                <w:szCs w:val="20"/>
              </w:rPr>
            </w:pPr>
            <w:r>
              <w:rPr>
                <w:rFonts w:cs="JARMTH+CIDFont+F1" w:asciiTheme="minorEastAsia" w:hAnsiTheme="minorEastAsia" w:eastAsiaTheme="minorEastAsia"/>
                <w:color w:val="000000"/>
                <w:sz w:val="20"/>
                <w:szCs w:val="20"/>
              </w:rPr>
              <w:t>听取汇报，查看财务资料</w:t>
            </w:r>
          </w:p>
        </w:tc>
        <w:tc>
          <w:tcPr>
            <w:tcW w:w="6600" w:type="dxa"/>
            <w:vAlign w:val="center"/>
          </w:tcPr>
          <w:p>
            <w:pPr>
              <w:spacing w:line="0" w:lineRule="atLeast"/>
              <w:jc w:val="left"/>
              <w:rPr>
                <w:rFonts w:cs="CDPEUD+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养护工程按照合同实行计量支付得0.5分；没有得0分</w:t>
            </w:r>
          </w:p>
        </w:tc>
        <w:tc>
          <w:tcPr>
            <w:tcW w:w="1406" w:type="dxa"/>
            <w:vAlign w:val="center"/>
          </w:tcPr>
          <w:p>
            <w:pPr>
              <w:spacing w:line="0" w:lineRule="atLeast"/>
              <w:jc w:val="center"/>
              <w:rPr>
                <w:rFonts w:hint="eastAsia" w:cs="JARMTH+CIDFont+F1" w:asciiTheme="minorEastAsia" w:hAnsiTheme="minorEastAsia" w:eastAsiaTheme="minorEastAsia"/>
                <w:color w:val="000000"/>
                <w:sz w:val="20"/>
                <w:szCs w:val="20"/>
              </w:rPr>
            </w:pPr>
            <w:r>
              <w:rPr>
                <w:rFonts w:hint="eastAsia" w:cs="JARMTH+CIDFont+F1" w:asciiTheme="minorEastAsia" w:hAnsiTheme="minorEastAsia" w:eastAsiaTheme="minorEastAsia"/>
                <w:color w:val="000000"/>
                <w:sz w:val="20"/>
                <w:szCs w:val="20"/>
              </w:rPr>
              <w:t>交通运输局</w:t>
            </w:r>
          </w:p>
          <w:p>
            <w:pPr>
              <w:spacing w:line="0" w:lineRule="atLeast"/>
              <w:jc w:val="center"/>
              <w:rPr>
                <w:rFonts w:asciiTheme="minorEastAsia" w:hAnsiTheme="minorEastAsia" w:eastAsiaTheme="minorEastAsia"/>
                <w:sz w:val="20"/>
                <w:szCs w:val="20"/>
              </w:rPr>
            </w:pPr>
            <w:r>
              <w:rPr>
                <w:rFonts w:hint="eastAsia" w:cs="JARMTH+CIDFont+F1" w:asciiTheme="minorEastAsia" w:hAnsiTheme="minorEastAsia" w:eastAsiaTheme="minorEastAsia"/>
                <w:color w:val="000000"/>
                <w:sz w:val="20"/>
                <w:szCs w:val="20"/>
              </w:rPr>
              <w:t>各乡镇政府</w:t>
            </w:r>
          </w:p>
        </w:tc>
        <w:tc>
          <w:tcPr>
            <w:tcW w:w="982" w:type="dxa"/>
            <w:vAlign w:val="center"/>
          </w:tcPr>
          <w:p>
            <w:pPr>
              <w:spacing w:line="0" w:lineRule="atLeas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700" w:hRule="atLeast"/>
          <w:jc w:val="center"/>
        </w:trPr>
        <w:tc>
          <w:tcPr>
            <w:tcW w:w="846" w:type="dxa"/>
            <w:vMerge w:val="continue"/>
            <w:vAlign w:val="center"/>
          </w:tcPr>
          <w:p>
            <w:pPr>
              <w:spacing w:line="0" w:lineRule="atLeast"/>
              <w:jc w:val="center"/>
              <w:rPr>
                <w:rFonts w:asciiTheme="minorEastAsia" w:hAnsiTheme="minorEastAsia" w:eastAsiaTheme="minorEastAsia"/>
                <w:sz w:val="20"/>
                <w:szCs w:val="20"/>
              </w:rPr>
            </w:pPr>
          </w:p>
        </w:tc>
        <w:tc>
          <w:tcPr>
            <w:tcW w:w="1904" w:type="dxa"/>
            <w:vAlign w:val="center"/>
          </w:tcPr>
          <w:p>
            <w:pPr>
              <w:spacing w:line="260" w:lineRule="exact"/>
              <w:rPr>
                <w:rFonts w:cs="JARMTH+CIDFont+F1" w:asciiTheme="minorEastAsia" w:hAnsiTheme="minorEastAsia" w:eastAsiaTheme="minorEastAsia"/>
                <w:sz w:val="20"/>
                <w:szCs w:val="20"/>
              </w:rPr>
            </w:pPr>
            <w:r>
              <w:rPr>
                <w:rFonts w:cs="JARMTH+CIDFont+F1" w:asciiTheme="minorEastAsia" w:hAnsiTheme="minorEastAsia" w:eastAsiaTheme="minorEastAsia"/>
                <w:color w:val="000000"/>
                <w:sz w:val="20"/>
                <w:szCs w:val="20"/>
              </w:rPr>
              <w:t>路域环境整治工作开展情况</w:t>
            </w:r>
          </w:p>
        </w:tc>
        <w:tc>
          <w:tcPr>
            <w:tcW w:w="608" w:type="dxa"/>
            <w:vAlign w:val="center"/>
          </w:tcPr>
          <w:p>
            <w:pPr>
              <w:spacing w:line="0" w:lineRule="atLeas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w:t>
            </w:r>
          </w:p>
        </w:tc>
        <w:tc>
          <w:tcPr>
            <w:tcW w:w="3137" w:type="dxa"/>
            <w:vAlign w:val="center"/>
          </w:tcPr>
          <w:p>
            <w:pPr>
              <w:spacing w:line="0" w:lineRule="atLeast"/>
              <w:jc w:val="center"/>
              <w:rPr>
                <w:rFonts w:asciiTheme="minorEastAsia" w:hAnsiTheme="minorEastAsia" w:eastAsiaTheme="minorEastAsia"/>
                <w:sz w:val="20"/>
                <w:szCs w:val="20"/>
              </w:rPr>
            </w:pPr>
            <w:r>
              <w:rPr>
                <w:rFonts w:cs="JARMTH+CIDFont+F1" w:asciiTheme="minorEastAsia" w:hAnsiTheme="minorEastAsia" w:eastAsiaTheme="minorEastAsia"/>
                <w:color w:val="000000"/>
                <w:sz w:val="20"/>
                <w:szCs w:val="20"/>
                <w:lang w:eastAsia="en-US"/>
              </w:rPr>
              <w:t>查看文件原件</w:t>
            </w:r>
          </w:p>
        </w:tc>
        <w:tc>
          <w:tcPr>
            <w:tcW w:w="6600" w:type="dxa"/>
            <w:vAlign w:val="center"/>
          </w:tcPr>
          <w:p>
            <w:pPr>
              <w:spacing w:line="260" w:lineRule="exact"/>
              <w:jc w:val="left"/>
              <w:rPr>
                <w:rFonts w:hint="eastAsia" w:cs="JARMTH+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1.县级政府印发正式文件在全域开展农村公路路域环境整治工作的，得0.5分，否则不得分</w:t>
            </w:r>
          </w:p>
          <w:p>
            <w:pPr>
              <w:spacing w:line="260" w:lineRule="exact"/>
              <w:jc w:val="left"/>
              <w:rPr>
                <w:rFonts w:cs="CDPEUD+CIDFont+F1" w:asciiTheme="minorEastAsia" w:hAnsiTheme="minorEastAsia" w:eastAsiaTheme="minorEastAsia"/>
                <w:color w:val="000000"/>
                <w:sz w:val="20"/>
                <w:szCs w:val="20"/>
              </w:rPr>
            </w:pPr>
            <w:r>
              <w:rPr>
                <w:rFonts w:cs="JARMTH+CIDFont+F1" w:asciiTheme="minorEastAsia" w:hAnsiTheme="minorEastAsia" w:eastAsiaTheme="minorEastAsia"/>
                <w:color w:val="000000"/>
                <w:sz w:val="20"/>
                <w:szCs w:val="20"/>
              </w:rPr>
              <w:t>2.交通农村公路部门和乡镇政府大力参与，且能提供证明材料的，得0.5</w:t>
            </w:r>
            <w:r>
              <w:rPr>
                <w:rFonts w:hint="eastAsia" w:cs="JARMTH+CIDFont+F1" w:asciiTheme="minorEastAsia" w:hAnsiTheme="minorEastAsia" w:eastAsiaTheme="minorEastAsia"/>
                <w:color w:val="000000"/>
                <w:sz w:val="20"/>
                <w:szCs w:val="20"/>
              </w:rPr>
              <w:t>分，否则不得分</w:t>
            </w:r>
          </w:p>
        </w:tc>
        <w:tc>
          <w:tcPr>
            <w:tcW w:w="1406" w:type="dxa"/>
            <w:vAlign w:val="center"/>
          </w:tcPr>
          <w:p>
            <w:pPr>
              <w:spacing w:line="0" w:lineRule="atLeast"/>
              <w:jc w:val="center"/>
              <w:rPr>
                <w:rFonts w:hint="eastAsia" w:cs="JARMTH+CIDFont+F1" w:asciiTheme="minorEastAsia" w:hAnsiTheme="minorEastAsia" w:eastAsiaTheme="minorEastAsia"/>
                <w:color w:val="000000"/>
                <w:sz w:val="20"/>
                <w:szCs w:val="20"/>
              </w:rPr>
            </w:pPr>
            <w:r>
              <w:rPr>
                <w:rFonts w:hint="eastAsia" w:cs="JARMTH+CIDFont+F1" w:asciiTheme="minorEastAsia" w:hAnsiTheme="minorEastAsia" w:eastAsiaTheme="minorEastAsia"/>
                <w:color w:val="000000"/>
                <w:sz w:val="20"/>
                <w:szCs w:val="20"/>
              </w:rPr>
              <w:t>交通运输局</w:t>
            </w:r>
          </w:p>
          <w:p>
            <w:pPr>
              <w:spacing w:line="0" w:lineRule="atLeast"/>
              <w:jc w:val="center"/>
              <w:rPr>
                <w:rFonts w:hint="default" w:cs="JARMTH+CIDFont+F1" w:asciiTheme="minorEastAsia" w:hAnsiTheme="minorEastAsia" w:eastAsiaTheme="minorEastAsia"/>
                <w:color w:val="000000"/>
                <w:sz w:val="20"/>
                <w:szCs w:val="20"/>
                <w:lang w:val="en-US" w:eastAsia="zh-CN"/>
              </w:rPr>
            </w:pPr>
            <w:r>
              <w:rPr>
                <w:rFonts w:hint="eastAsia" w:cs="JARMTH+CIDFont+F1" w:asciiTheme="minorEastAsia" w:hAnsiTheme="minorEastAsia" w:eastAsiaTheme="minorEastAsia"/>
                <w:color w:val="000000"/>
                <w:sz w:val="20"/>
                <w:szCs w:val="20"/>
                <w:lang w:val="en-US" w:eastAsia="zh-CN"/>
              </w:rPr>
              <w:t>城市管理局</w:t>
            </w:r>
          </w:p>
          <w:p>
            <w:pPr>
              <w:spacing w:line="0" w:lineRule="atLeast"/>
              <w:jc w:val="center"/>
              <w:rPr>
                <w:rFonts w:asciiTheme="minorEastAsia" w:hAnsiTheme="minorEastAsia" w:eastAsiaTheme="minorEastAsia"/>
                <w:sz w:val="20"/>
                <w:szCs w:val="20"/>
              </w:rPr>
            </w:pPr>
            <w:r>
              <w:rPr>
                <w:rFonts w:hint="eastAsia" w:cs="JARMTH+CIDFont+F1" w:asciiTheme="minorEastAsia" w:hAnsiTheme="minorEastAsia" w:eastAsiaTheme="minorEastAsia"/>
                <w:color w:val="000000"/>
                <w:sz w:val="20"/>
                <w:szCs w:val="20"/>
              </w:rPr>
              <w:t>各乡镇政府</w:t>
            </w:r>
          </w:p>
        </w:tc>
        <w:tc>
          <w:tcPr>
            <w:tcW w:w="982" w:type="dxa"/>
            <w:vAlign w:val="center"/>
          </w:tcPr>
          <w:p>
            <w:pPr>
              <w:spacing w:line="0" w:lineRule="atLeast"/>
              <w:jc w:val="center"/>
              <w:rPr>
                <w:rFonts w:asciiTheme="minorEastAsia" w:hAnsiTheme="minorEastAsia" w:eastAsiaTheme="minorEastAsia"/>
                <w:sz w:val="20"/>
                <w:szCs w:val="20"/>
              </w:rPr>
            </w:pPr>
          </w:p>
        </w:tc>
      </w:tr>
    </w:tbl>
    <w:p>
      <w:pPr>
        <w:ind w:firstLine="92"/>
        <w:jc w:val="center"/>
        <w:rPr>
          <w:rFonts w:hint="eastAsia" w:ascii="SKCWKH+CIDFont+F3" w:hAnsi="SKCWKH+CIDFont+F3" w:cs="SKCWKH+CIDFont+F3"/>
          <w:b/>
          <w:color w:val="000000"/>
          <w:spacing w:val="3"/>
          <w:sz w:val="40"/>
          <w:szCs w:val="22"/>
        </w:rPr>
      </w:pPr>
      <w:r>
        <w:rPr>
          <w:rFonts w:hint="eastAsia" w:ascii="方正小标宋简体" w:hAnsi="方正小标宋简体" w:eastAsia="方正小标宋简体" w:cs="方正小标宋简体"/>
          <w:b w:val="0"/>
          <w:bCs/>
          <w:color w:val="000000"/>
          <w:spacing w:val="3"/>
          <w:sz w:val="40"/>
          <w:szCs w:val="22"/>
          <w:lang w:eastAsia="zh-CN"/>
        </w:rPr>
        <w:t>河南省创建“四好农村路”示范县考核评分标准</w:t>
      </w:r>
      <w:r>
        <w:rPr>
          <w:rFonts w:hint="eastAsia" w:ascii="方正小标宋简体" w:hAnsi="方正小标宋简体" w:eastAsia="方正小标宋简体" w:cs="方正小标宋简体"/>
          <w:b w:val="0"/>
          <w:bCs/>
          <w:color w:val="000000"/>
          <w:spacing w:val="3"/>
          <w:sz w:val="40"/>
          <w:szCs w:val="22"/>
          <w:lang w:val="en-US" w:eastAsia="zh-CN"/>
        </w:rPr>
        <w:t>及责任分工</w:t>
      </w:r>
    </w:p>
    <w:tbl>
      <w:tblPr>
        <w:tblStyle w:val="6"/>
        <w:tblW w:w="155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57" w:type="dxa"/>
          <w:bottom w:w="0" w:type="dxa"/>
          <w:right w:w="57" w:type="dxa"/>
        </w:tblCellMar>
      </w:tblPr>
      <w:tblGrid>
        <w:gridCol w:w="839"/>
        <w:gridCol w:w="1911"/>
        <w:gridCol w:w="608"/>
        <w:gridCol w:w="2883"/>
        <w:gridCol w:w="6960"/>
        <w:gridCol w:w="1314"/>
        <w:gridCol w:w="10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750" w:hRule="atLeast"/>
          <w:jc w:val="center"/>
        </w:trPr>
        <w:tc>
          <w:tcPr>
            <w:tcW w:w="839" w:type="dxa"/>
            <w:vAlign w:val="center"/>
          </w:tcPr>
          <w:p>
            <w:pPr>
              <w:spacing w:line="260" w:lineRule="exact"/>
              <w:jc w:val="center"/>
              <w:rPr>
                <w:rFonts w:hint="eastAsia" w:cs="CDPEUD+CIDFont+F1" w:asciiTheme="minorEastAsia" w:hAnsiTheme="minorEastAsia" w:eastAsiaTheme="minorEastAsia"/>
                <w:color w:val="000000"/>
                <w:sz w:val="20"/>
                <w:szCs w:val="20"/>
              </w:rPr>
            </w:pPr>
            <w:r>
              <w:rPr>
                <w:rFonts w:cs="CDPEUD+CIDFont+F1" w:asciiTheme="minorEastAsia" w:hAnsiTheme="minorEastAsia" w:eastAsiaTheme="minorEastAsia"/>
                <w:color w:val="000000"/>
                <w:sz w:val="20"/>
                <w:szCs w:val="20"/>
                <w:lang w:eastAsia="en-US"/>
              </w:rPr>
              <w:t>指标</w:t>
            </w:r>
          </w:p>
          <w:p>
            <w:pPr>
              <w:spacing w:line="26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lang w:eastAsia="en-US"/>
              </w:rPr>
              <w:t>类别</w:t>
            </w:r>
          </w:p>
        </w:tc>
        <w:tc>
          <w:tcPr>
            <w:tcW w:w="1911" w:type="dxa"/>
            <w:vAlign w:val="center"/>
          </w:tcPr>
          <w:p>
            <w:pPr>
              <w:spacing w:line="26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考核指标</w:t>
            </w:r>
          </w:p>
        </w:tc>
        <w:tc>
          <w:tcPr>
            <w:tcW w:w="608" w:type="dxa"/>
            <w:vAlign w:val="center"/>
          </w:tcPr>
          <w:p>
            <w:pPr>
              <w:spacing w:line="260" w:lineRule="exac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分值</w:t>
            </w:r>
          </w:p>
        </w:tc>
        <w:tc>
          <w:tcPr>
            <w:tcW w:w="2883" w:type="dxa"/>
            <w:vAlign w:val="center"/>
          </w:tcPr>
          <w:p>
            <w:pPr>
              <w:spacing w:line="26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检查内容和方法</w:t>
            </w:r>
          </w:p>
        </w:tc>
        <w:tc>
          <w:tcPr>
            <w:tcW w:w="6960" w:type="dxa"/>
            <w:vAlign w:val="center"/>
          </w:tcPr>
          <w:p>
            <w:pPr>
              <w:spacing w:line="26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评分标准</w:t>
            </w:r>
          </w:p>
        </w:tc>
        <w:tc>
          <w:tcPr>
            <w:tcW w:w="1314" w:type="dxa"/>
            <w:vAlign w:val="center"/>
          </w:tcPr>
          <w:p>
            <w:pPr>
              <w:spacing w:line="26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责任单位</w:t>
            </w:r>
          </w:p>
        </w:tc>
        <w:tc>
          <w:tcPr>
            <w:tcW w:w="1074" w:type="dxa"/>
            <w:vAlign w:val="center"/>
          </w:tcPr>
          <w:p>
            <w:pPr>
              <w:spacing w:line="260" w:lineRule="exact"/>
              <w:jc w:val="center"/>
              <w:rPr>
                <w:rFonts w:asciiTheme="minorEastAsia" w:hAnsiTheme="minorEastAsia" w:eastAsiaTheme="minorEastAsia"/>
                <w:sz w:val="20"/>
                <w:szCs w:val="20"/>
              </w:rPr>
            </w:pPr>
            <w:r>
              <w:rPr>
                <w:rFonts w:hint="eastAsia" w:cs="CDPEUD+CIDFont+F1" w:asciiTheme="minorEastAsia" w:hAnsiTheme="minorEastAsia" w:eastAsiaTheme="minorEastAsia"/>
                <w:color w:val="000000"/>
                <w:sz w:val="20"/>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862" w:hRule="atLeast"/>
          <w:jc w:val="center"/>
        </w:trPr>
        <w:tc>
          <w:tcPr>
            <w:tcW w:w="839" w:type="dxa"/>
            <w:vMerge w:val="restart"/>
            <w:vAlign w:val="center"/>
          </w:tcPr>
          <w:p>
            <w:pPr>
              <w:spacing w:line="0" w:lineRule="atLeas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管理</w:t>
            </w:r>
          </w:p>
          <w:p>
            <w:pPr>
              <w:spacing w:line="26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（10分）</w:t>
            </w:r>
          </w:p>
        </w:tc>
        <w:tc>
          <w:tcPr>
            <w:tcW w:w="1911" w:type="dxa"/>
            <w:vAlign w:val="center"/>
          </w:tcPr>
          <w:p>
            <w:pPr>
              <w:spacing w:line="240" w:lineRule="exact"/>
              <w:rPr>
                <w:rFonts w:asciiTheme="minorEastAsia" w:hAnsiTheme="minorEastAsia" w:eastAsiaTheme="minorEastAsia"/>
                <w:sz w:val="20"/>
                <w:szCs w:val="20"/>
              </w:rPr>
            </w:pPr>
            <w:r>
              <w:rPr>
                <w:rFonts w:cs="QOUGMW+CIDFont+F1" w:asciiTheme="minorEastAsia" w:hAnsiTheme="minorEastAsia" w:eastAsiaTheme="minorEastAsia"/>
                <w:color w:val="000000"/>
                <w:sz w:val="20"/>
                <w:szCs w:val="20"/>
              </w:rPr>
              <w:t>县有路政员、乡有监管员、村有护路员的路产路权保护队伍建立情况</w:t>
            </w:r>
          </w:p>
        </w:tc>
        <w:tc>
          <w:tcPr>
            <w:tcW w:w="608" w:type="dxa"/>
            <w:vAlign w:val="center"/>
          </w:tcPr>
          <w:p>
            <w:pPr>
              <w:spacing w:line="26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0.5</w:t>
            </w:r>
          </w:p>
        </w:tc>
        <w:tc>
          <w:tcPr>
            <w:tcW w:w="2883" w:type="dxa"/>
            <w:vAlign w:val="center"/>
          </w:tcPr>
          <w:p>
            <w:pPr>
              <w:spacing w:line="260" w:lineRule="exact"/>
              <w:jc w:val="center"/>
              <w:rPr>
                <w:rFonts w:asciiTheme="minorEastAsia" w:hAnsiTheme="minorEastAsia" w:eastAsiaTheme="minorEastAsia"/>
                <w:sz w:val="20"/>
                <w:szCs w:val="20"/>
              </w:rPr>
            </w:pPr>
            <w:r>
              <w:rPr>
                <w:rFonts w:cs="QOUGMW+CIDFont+F1" w:asciiTheme="minorEastAsia" w:hAnsiTheme="minorEastAsia" w:eastAsiaTheme="minorEastAsia"/>
                <w:color w:val="000000"/>
                <w:sz w:val="20"/>
                <w:szCs w:val="20"/>
                <w:lang w:eastAsia="en-US"/>
              </w:rPr>
              <w:t>听取汇报</w:t>
            </w:r>
          </w:p>
        </w:tc>
        <w:tc>
          <w:tcPr>
            <w:tcW w:w="6960" w:type="dxa"/>
            <w:vAlign w:val="center"/>
          </w:tcPr>
          <w:p>
            <w:pPr>
              <w:spacing w:line="240" w:lineRule="exact"/>
              <w:rPr>
                <w:rFonts w:hint="eastAsia" w:cs="CDPEUD+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建立三级路产路权保护队伍，并运转良好得0.5分；建立但运转效果一般得0.3分；没有建立得0分</w:t>
            </w:r>
          </w:p>
        </w:tc>
        <w:tc>
          <w:tcPr>
            <w:tcW w:w="1314" w:type="dxa"/>
            <w:vAlign w:val="center"/>
          </w:tcPr>
          <w:p>
            <w:pPr>
              <w:spacing w:line="260" w:lineRule="exact"/>
              <w:jc w:val="center"/>
              <w:rPr>
                <w:rFonts w:hint="eastAsia" w:cs="QOUGMW+CIDFont+F1" w:asciiTheme="minorEastAsia" w:hAnsiTheme="minorEastAsia" w:eastAsiaTheme="minorEastAsia"/>
                <w:color w:val="000000"/>
                <w:sz w:val="20"/>
                <w:szCs w:val="20"/>
              </w:rPr>
            </w:pPr>
            <w:r>
              <w:rPr>
                <w:rFonts w:hint="eastAsia" w:cs="QOUGMW+CIDFont+F1" w:asciiTheme="minorEastAsia" w:hAnsiTheme="minorEastAsia" w:eastAsiaTheme="minorEastAsia"/>
                <w:color w:val="000000"/>
                <w:sz w:val="20"/>
                <w:szCs w:val="20"/>
              </w:rPr>
              <w:t>交通运输局</w:t>
            </w:r>
          </w:p>
          <w:p>
            <w:pPr>
              <w:spacing w:line="260" w:lineRule="exact"/>
              <w:jc w:val="center"/>
              <w:rPr>
                <w:rFonts w:asciiTheme="minorEastAsia" w:hAnsiTheme="minorEastAsia" w:eastAsiaTheme="minorEastAsia"/>
                <w:sz w:val="20"/>
                <w:szCs w:val="20"/>
              </w:rPr>
            </w:pPr>
            <w:r>
              <w:rPr>
                <w:rFonts w:hint="eastAsia" w:cs="QOUGMW+CIDFont+F1" w:asciiTheme="minorEastAsia" w:hAnsiTheme="minorEastAsia" w:eastAsiaTheme="minorEastAsia"/>
                <w:color w:val="000000"/>
                <w:sz w:val="20"/>
                <w:szCs w:val="20"/>
              </w:rPr>
              <w:t>各乡镇政府</w:t>
            </w:r>
          </w:p>
        </w:tc>
        <w:tc>
          <w:tcPr>
            <w:tcW w:w="1074" w:type="dxa"/>
            <w:vAlign w:val="center"/>
          </w:tcPr>
          <w:p>
            <w:pPr>
              <w:spacing w:line="26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437" w:hRule="atLeast"/>
          <w:jc w:val="center"/>
        </w:trPr>
        <w:tc>
          <w:tcPr>
            <w:tcW w:w="839" w:type="dxa"/>
            <w:vMerge w:val="continue"/>
            <w:vAlign w:val="center"/>
          </w:tcPr>
          <w:p>
            <w:pPr>
              <w:spacing w:line="260" w:lineRule="exact"/>
              <w:jc w:val="center"/>
              <w:rPr>
                <w:rFonts w:asciiTheme="minorEastAsia" w:hAnsiTheme="minorEastAsia" w:eastAsiaTheme="minorEastAsia"/>
                <w:sz w:val="20"/>
                <w:szCs w:val="20"/>
              </w:rPr>
            </w:pPr>
          </w:p>
        </w:tc>
        <w:tc>
          <w:tcPr>
            <w:tcW w:w="1911" w:type="dxa"/>
            <w:vAlign w:val="center"/>
          </w:tcPr>
          <w:p>
            <w:pPr>
              <w:spacing w:line="260" w:lineRule="exact"/>
              <w:rPr>
                <w:rFonts w:asciiTheme="minorEastAsia" w:hAnsiTheme="minorEastAsia" w:eastAsiaTheme="minorEastAsia"/>
                <w:sz w:val="20"/>
                <w:szCs w:val="20"/>
              </w:rPr>
            </w:pPr>
            <w:r>
              <w:rPr>
                <w:rFonts w:cs="QOUGMW+CIDFont+F1" w:asciiTheme="minorEastAsia" w:hAnsiTheme="minorEastAsia" w:eastAsiaTheme="minorEastAsia"/>
                <w:color w:val="000000"/>
                <w:sz w:val="20"/>
                <w:szCs w:val="20"/>
              </w:rPr>
              <w:t>乡村道路限高限宽设施设置符合规定</w:t>
            </w:r>
          </w:p>
        </w:tc>
        <w:tc>
          <w:tcPr>
            <w:tcW w:w="608" w:type="dxa"/>
            <w:vAlign w:val="center"/>
          </w:tcPr>
          <w:p>
            <w:pPr>
              <w:spacing w:line="26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w:t>
            </w:r>
          </w:p>
        </w:tc>
        <w:tc>
          <w:tcPr>
            <w:tcW w:w="2883" w:type="dxa"/>
            <w:vAlign w:val="center"/>
          </w:tcPr>
          <w:p>
            <w:pPr>
              <w:spacing w:line="260" w:lineRule="exact"/>
              <w:jc w:val="center"/>
              <w:rPr>
                <w:rFonts w:asciiTheme="minorEastAsia" w:hAnsiTheme="minorEastAsia" w:eastAsiaTheme="minorEastAsia"/>
                <w:sz w:val="20"/>
                <w:szCs w:val="20"/>
              </w:rPr>
            </w:pPr>
            <w:r>
              <w:rPr>
                <w:rFonts w:cs="QOUGMW+CIDFont+F1" w:asciiTheme="minorEastAsia" w:hAnsiTheme="minorEastAsia" w:eastAsiaTheme="minorEastAsia"/>
                <w:color w:val="000000"/>
                <w:sz w:val="20"/>
                <w:szCs w:val="20"/>
                <w:lang w:eastAsia="en-US"/>
              </w:rPr>
              <w:t>听取汇报、实地查看</w:t>
            </w:r>
          </w:p>
        </w:tc>
        <w:tc>
          <w:tcPr>
            <w:tcW w:w="6960" w:type="dxa"/>
            <w:vAlign w:val="center"/>
          </w:tcPr>
          <w:p>
            <w:pPr>
              <w:spacing w:line="240" w:lineRule="exact"/>
              <w:rPr>
                <w:rFonts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1.乡村道路限高限宽设施设置主体符合规定，得0.2分，否则得0分</w:t>
            </w:r>
          </w:p>
          <w:p>
            <w:pPr>
              <w:spacing w:line="240" w:lineRule="exact"/>
              <w:rPr>
                <w:rFonts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2.不影响消防、卫生急救等应急通行需要，得0.3分，否则得0分</w:t>
            </w:r>
          </w:p>
          <w:p>
            <w:pPr>
              <w:spacing w:line="240" w:lineRule="exact"/>
              <w:jc w:val="left"/>
              <w:rPr>
                <w:rFonts w:cs="CDPEUD+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3.设置必要的警示标志，得0.5分，否则得0分</w:t>
            </w:r>
          </w:p>
        </w:tc>
        <w:tc>
          <w:tcPr>
            <w:tcW w:w="1314" w:type="dxa"/>
            <w:vAlign w:val="center"/>
          </w:tcPr>
          <w:p>
            <w:pPr>
              <w:spacing w:line="260" w:lineRule="exact"/>
              <w:jc w:val="center"/>
              <w:rPr>
                <w:rFonts w:asciiTheme="minorEastAsia" w:hAnsiTheme="minorEastAsia" w:eastAsiaTheme="minorEastAsia"/>
                <w:sz w:val="20"/>
                <w:szCs w:val="20"/>
              </w:rPr>
            </w:pPr>
            <w:r>
              <w:rPr>
                <w:rFonts w:cs="QOUGMW+CIDFont+F1" w:asciiTheme="minorEastAsia" w:hAnsiTheme="minorEastAsia" w:eastAsiaTheme="minorEastAsia"/>
                <w:color w:val="000000"/>
                <w:sz w:val="20"/>
                <w:szCs w:val="20"/>
                <w:lang w:eastAsia="en-US"/>
              </w:rPr>
              <w:t>各乡镇政府</w:t>
            </w:r>
          </w:p>
        </w:tc>
        <w:tc>
          <w:tcPr>
            <w:tcW w:w="1074" w:type="dxa"/>
            <w:vAlign w:val="center"/>
          </w:tcPr>
          <w:p>
            <w:pPr>
              <w:spacing w:line="26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660" w:hRule="atLeast"/>
          <w:jc w:val="center"/>
        </w:trPr>
        <w:tc>
          <w:tcPr>
            <w:tcW w:w="839" w:type="dxa"/>
            <w:vMerge w:val="continue"/>
            <w:vAlign w:val="center"/>
          </w:tcPr>
          <w:p>
            <w:pPr>
              <w:spacing w:line="260" w:lineRule="exact"/>
              <w:jc w:val="center"/>
              <w:rPr>
                <w:rFonts w:asciiTheme="minorEastAsia" w:hAnsiTheme="minorEastAsia" w:eastAsiaTheme="minorEastAsia"/>
                <w:sz w:val="20"/>
                <w:szCs w:val="20"/>
              </w:rPr>
            </w:pPr>
          </w:p>
        </w:tc>
        <w:tc>
          <w:tcPr>
            <w:tcW w:w="1911" w:type="dxa"/>
            <w:vAlign w:val="center"/>
          </w:tcPr>
          <w:p>
            <w:pPr>
              <w:spacing w:line="260" w:lineRule="exact"/>
              <w:jc w:val="left"/>
              <w:rPr>
                <w:rFonts w:asciiTheme="minorEastAsia" w:hAnsiTheme="minorEastAsia" w:eastAsiaTheme="minorEastAsia"/>
                <w:sz w:val="20"/>
                <w:szCs w:val="20"/>
              </w:rPr>
            </w:pPr>
            <w:r>
              <w:rPr>
                <w:rFonts w:asciiTheme="minorEastAsia" w:hAnsiTheme="minorEastAsia" w:eastAsiaTheme="minorEastAsia"/>
                <w:sz w:val="20"/>
                <w:szCs w:val="20"/>
              </w:rPr>
              <w:t>爱路护路的乡规民约、村规民约制定率情况</w:t>
            </w:r>
          </w:p>
        </w:tc>
        <w:tc>
          <w:tcPr>
            <w:tcW w:w="608" w:type="dxa"/>
            <w:vAlign w:val="center"/>
          </w:tcPr>
          <w:p>
            <w:pPr>
              <w:spacing w:line="26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0.5</w:t>
            </w:r>
          </w:p>
        </w:tc>
        <w:tc>
          <w:tcPr>
            <w:tcW w:w="2883" w:type="dxa"/>
            <w:vAlign w:val="center"/>
          </w:tcPr>
          <w:p>
            <w:pPr>
              <w:spacing w:line="260" w:lineRule="exact"/>
              <w:jc w:val="center"/>
              <w:rPr>
                <w:rFonts w:asciiTheme="minorEastAsia" w:hAnsiTheme="minorEastAsia" w:eastAsiaTheme="minorEastAsia"/>
                <w:sz w:val="20"/>
                <w:szCs w:val="20"/>
              </w:rPr>
            </w:pPr>
            <w:r>
              <w:rPr>
                <w:rFonts w:asciiTheme="minorEastAsia" w:hAnsiTheme="minorEastAsia" w:eastAsiaTheme="minorEastAsia"/>
                <w:sz w:val="20"/>
                <w:szCs w:val="20"/>
              </w:rPr>
              <w:t>听取汇报，实地查看相关资料</w:t>
            </w:r>
          </w:p>
        </w:tc>
        <w:tc>
          <w:tcPr>
            <w:tcW w:w="6960" w:type="dxa"/>
            <w:vAlign w:val="center"/>
          </w:tcPr>
          <w:p>
            <w:pPr>
              <w:spacing w:line="240" w:lineRule="exact"/>
              <w:jc w:val="left"/>
              <w:rPr>
                <w:rFonts w:asciiTheme="minorEastAsia" w:hAnsiTheme="minorEastAsia" w:eastAsiaTheme="minorEastAsia"/>
                <w:sz w:val="20"/>
                <w:szCs w:val="20"/>
              </w:rPr>
            </w:pPr>
            <w:r>
              <w:rPr>
                <w:rFonts w:asciiTheme="minorEastAsia" w:hAnsiTheme="minorEastAsia" w:eastAsiaTheme="minorEastAsia"/>
                <w:sz w:val="20"/>
                <w:szCs w:val="20"/>
              </w:rPr>
              <w:t>爱路护路的乡规民约、村规民约制定率达100%得0.5分；部分乡镇、行政村制定得0.3分；均没有制定得0分</w:t>
            </w:r>
          </w:p>
        </w:tc>
        <w:tc>
          <w:tcPr>
            <w:tcW w:w="1314" w:type="dxa"/>
            <w:vAlign w:val="center"/>
          </w:tcPr>
          <w:p>
            <w:pPr>
              <w:spacing w:line="260" w:lineRule="exact"/>
              <w:jc w:val="center"/>
              <w:rPr>
                <w:rFonts w:asciiTheme="minorEastAsia" w:hAnsiTheme="minorEastAsia" w:eastAsiaTheme="minorEastAsia"/>
                <w:sz w:val="20"/>
                <w:szCs w:val="20"/>
              </w:rPr>
            </w:pPr>
            <w:r>
              <w:rPr>
                <w:rFonts w:asciiTheme="minorEastAsia" w:hAnsiTheme="minorEastAsia" w:eastAsiaTheme="minorEastAsia"/>
                <w:sz w:val="20"/>
                <w:szCs w:val="20"/>
              </w:rPr>
              <w:t>各乡镇政府</w:t>
            </w:r>
          </w:p>
        </w:tc>
        <w:tc>
          <w:tcPr>
            <w:tcW w:w="1074" w:type="dxa"/>
            <w:vAlign w:val="center"/>
          </w:tcPr>
          <w:p>
            <w:pPr>
              <w:spacing w:line="26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179" w:hRule="atLeast"/>
          <w:jc w:val="center"/>
        </w:trPr>
        <w:tc>
          <w:tcPr>
            <w:tcW w:w="839" w:type="dxa"/>
            <w:vMerge w:val="restart"/>
            <w:vAlign w:val="center"/>
          </w:tcPr>
          <w:p>
            <w:pPr>
              <w:spacing w:line="260" w:lineRule="exac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养护</w:t>
            </w:r>
          </w:p>
          <w:p>
            <w:pPr>
              <w:spacing w:line="26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（40分）</w:t>
            </w:r>
          </w:p>
        </w:tc>
        <w:tc>
          <w:tcPr>
            <w:tcW w:w="1911" w:type="dxa"/>
            <w:vAlign w:val="center"/>
          </w:tcPr>
          <w:p>
            <w:pPr>
              <w:spacing w:line="260" w:lineRule="exact"/>
              <w:rPr>
                <w:rFonts w:cs="SLIWHW+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农村公路路面技术状况评定PQI值中等路以上比例情况</w:t>
            </w:r>
          </w:p>
        </w:tc>
        <w:tc>
          <w:tcPr>
            <w:tcW w:w="608" w:type="dxa"/>
            <w:vAlign w:val="center"/>
          </w:tcPr>
          <w:p>
            <w:pPr>
              <w:spacing w:line="260" w:lineRule="exact"/>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12</w:t>
            </w:r>
          </w:p>
        </w:tc>
        <w:tc>
          <w:tcPr>
            <w:tcW w:w="2883" w:type="dxa"/>
            <w:vAlign w:val="center"/>
          </w:tcPr>
          <w:p>
            <w:pPr>
              <w:spacing w:line="260" w:lineRule="exact"/>
              <w:rPr>
                <w:rFonts w:asciiTheme="minorEastAsia" w:hAnsiTheme="minorEastAsia" w:eastAsiaTheme="minorEastAsia"/>
                <w:sz w:val="20"/>
                <w:szCs w:val="20"/>
              </w:rPr>
            </w:pPr>
            <w:r>
              <w:rPr>
                <w:rFonts w:cs="QOUGMW+CIDFont+F1" w:asciiTheme="minorEastAsia" w:hAnsiTheme="minorEastAsia" w:eastAsiaTheme="minorEastAsia"/>
                <w:color w:val="000000"/>
                <w:sz w:val="20"/>
                <w:szCs w:val="20"/>
              </w:rPr>
              <w:t>实地抽查全部县乡道和10%以上里程的有铺装路面村道</w:t>
            </w:r>
          </w:p>
        </w:tc>
        <w:tc>
          <w:tcPr>
            <w:tcW w:w="6960" w:type="dxa"/>
            <w:vAlign w:val="center"/>
          </w:tcPr>
          <w:p>
            <w:pPr>
              <w:spacing w:line="240" w:lineRule="exact"/>
              <w:jc w:val="left"/>
              <w:rPr>
                <w:rFonts w:hint="eastAsia" w:cs="QOUGMW+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1.本项考核内容共计7分，其中县道3分，乡道2分，村道2分</w:t>
            </w:r>
          </w:p>
          <w:p>
            <w:pPr>
              <w:spacing w:line="240" w:lineRule="exact"/>
              <w:rPr>
                <w:rFonts w:hint="eastAsia" w:cs="QOUGMW+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2.路面技术状况评价分为优、良、中、次、差五个等级，县乡道正在施工里程和无路面里程分别统一确定为优等路和差等路，中等路以上等级为达标等级</w:t>
            </w:r>
          </w:p>
          <w:p>
            <w:pPr>
              <w:spacing w:line="240" w:lineRule="exact"/>
              <w:rPr>
                <w:rFonts w:cs="CDPEUD+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3.县道累计达标里程与县道总里程比值最高的县（市、区）得3分，最低的县（市、区）得0分，期间的内插法计算得分。乡道、村道评分方法相同</w:t>
            </w:r>
          </w:p>
        </w:tc>
        <w:tc>
          <w:tcPr>
            <w:tcW w:w="1314" w:type="dxa"/>
            <w:vAlign w:val="center"/>
          </w:tcPr>
          <w:p>
            <w:pPr>
              <w:spacing w:line="26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交通运输局</w:t>
            </w:r>
          </w:p>
        </w:tc>
        <w:tc>
          <w:tcPr>
            <w:tcW w:w="1074" w:type="dxa"/>
            <w:vAlign w:val="center"/>
          </w:tcPr>
          <w:p>
            <w:pPr>
              <w:spacing w:line="26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229" w:hRule="atLeast"/>
          <w:jc w:val="center"/>
        </w:trPr>
        <w:tc>
          <w:tcPr>
            <w:tcW w:w="839" w:type="dxa"/>
            <w:vMerge w:val="continue"/>
            <w:vAlign w:val="center"/>
          </w:tcPr>
          <w:p>
            <w:pPr>
              <w:spacing w:line="260" w:lineRule="exact"/>
              <w:jc w:val="center"/>
              <w:rPr>
                <w:rFonts w:asciiTheme="minorEastAsia" w:hAnsiTheme="minorEastAsia" w:eastAsiaTheme="minorEastAsia"/>
                <w:sz w:val="20"/>
                <w:szCs w:val="20"/>
              </w:rPr>
            </w:pPr>
          </w:p>
        </w:tc>
        <w:tc>
          <w:tcPr>
            <w:tcW w:w="1911" w:type="dxa"/>
            <w:vAlign w:val="center"/>
          </w:tcPr>
          <w:p>
            <w:pPr>
              <w:spacing w:line="260" w:lineRule="exact"/>
              <w:rPr>
                <w:rFonts w:cs="SLIWHW+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县乡道标志标牌、标线、里程碑、百米桩设置情况</w:t>
            </w:r>
          </w:p>
        </w:tc>
        <w:tc>
          <w:tcPr>
            <w:tcW w:w="608" w:type="dxa"/>
            <w:vAlign w:val="center"/>
          </w:tcPr>
          <w:p>
            <w:pPr>
              <w:spacing w:line="26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2883" w:type="dxa"/>
            <w:vAlign w:val="center"/>
          </w:tcPr>
          <w:p>
            <w:pPr>
              <w:spacing w:line="260" w:lineRule="exact"/>
              <w:jc w:val="center"/>
              <w:rPr>
                <w:rFonts w:asciiTheme="minorEastAsia" w:hAnsiTheme="minorEastAsia" w:eastAsiaTheme="minorEastAsia"/>
                <w:sz w:val="20"/>
                <w:szCs w:val="20"/>
              </w:rPr>
            </w:pPr>
            <w:r>
              <w:rPr>
                <w:rFonts w:cs="QOUGMW+CIDFont+F1" w:asciiTheme="minorEastAsia" w:hAnsiTheme="minorEastAsia" w:eastAsiaTheme="minorEastAsia"/>
                <w:color w:val="000000"/>
                <w:sz w:val="20"/>
                <w:szCs w:val="20"/>
                <w:lang w:eastAsia="en-US"/>
              </w:rPr>
              <w:t>实地查看全部县乡道</w:t>
            </w:r>
          </w:p>
        </w:tc>
        <w:tc>
          <w:tcPr>
            <w:tcW w:w="6960" w:type="dxa"/>
            <w:vAlign w:val="center"/>
          </w:tcPr>
          <w:p>
            <w:pPr>
              <w:spacing w:line="240" w:lineRule="exact"/>
              <w:jc w:val="left"/>
              <w:rPr>
                <w:rFonts w:hint="eastAsia" w:cs="QOUGMW+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1.</w:t>
            </w:r>
            <w:r>
              <w:rPr>
                <w:rFonts w:cs="QOUGMW+CIDFont+F1" w:asciiTheme="minorEastAsia" w:hAnsiTheme="minorEastAsia" w:eastAsiaTheme="minorEastAsia"/>
                <w:color w:val="000000"/>
                <w:spacing w:val="-4"/>
                <w:sz w:val="20"/>
                <w:szCs w:val="20"/>
              </w:rPr>
              <w:t>本项考核内容共计4分，其中标志标牌2分，标线1分，里程碑和百米桩1分</w:t>
            </w:r>
          </w:p>
          <w:p>
            <w:pPr>
              <w:spacing w:line="240" w:lineRule="exact"/>
              <w:jc w:val="left"/>
              <w:rPr>
                <w:rFonts w:hint="eastAsia" w:cs="QOUGMW+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2.此3个分项考核项评价均分为完善、一般、差三个等级</w:t>
            </w:r>
          </w:p>
          <w:p>
            <w:pPr>
              <w:spacing w:line="240" w:lineRule="exact"/>
              <w:rPr>
                <w:rFonts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3.评价一般路线里程按照一半里程折算为完善里程</w:t>
            </w:r>
          </w:p>
          <w:p>
            <w:pPr>
              <w:spacing w:line="240" w:lineRule="exact"/>
              <w:rPr>
                <w:rFonts w:cs="CDPEUD+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4.</w:t>
            </w:r>
            <w:r>
              <w:rPr>
                <w:rFonts w:cs="QOUGMW+CIDFont+F1" w:asciiTheme="minorEastAsia" w:hAnsiTheme="minorEastAsia" w:eastAsiaTheme="minorEastAsia"/>
                <w:color w:val="000000"/>
                <w:spacing w:val="-4"/>
                <w:sz w:val="20"/>
                <w:szCs w:val="20"/>
              </w:rPr>
              <w:t>评价累计完善里程（含一般里程折算的完善里程）与总里程的比值，最高的县（市、区）得2或1分，最低的县（市、区）得0分，期间的内插法计算得分</w:t>
            </w:r>
          </w:p>
        </w:tc>
        <w:tc>
          <w:tcPr>
            <w:tcW w:w="1314" w:type="dxa"/>
            <w:vAlign w:val="center"/>
          </w:tcPr>
          <w:p>
            <w:pPr>
              <w:spacing w:line="260" w:lineRule="exac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交通运输局</w:t>
            </w:r>
          </w:p>
          <w:p>
            <w:pPr>
              <w:spacing w:line="26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各乡镇政府</w:t>
            </w:r>
          </w:p>
        </w:tc>
        <w:tc>
          <w:tcPr>
            <w:tcW w:w="1074" w:type="dxa"/>
            <w:vAlign w:val="center"/>
          </w:tcPr>
          <w:p>
            <w:pPr>
              <w:spacing w:line="26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262" w:hRule="atLeast"/>
          <w:jc w:val="center"/>
        </w:trPr>
        <w:tc>
          <w:tcPr>
            <w:tcW w:w="839" w:type="dxa"/>
            <w:vMerge w:val="continue"/>
            <w:vAlign w:val="center"/>
          </w:tcPr>
          <w:p>
            <w:pPr>
              <w:spacing w:line="260" w:lineRule="exact"/>
              <w:jc w:val="center"/>
              <w:rPr>
                <w:rFonts w:asciiTheme="minorEastAsia" w:hAnsiTheme="minorEastAsia" w:eastAsiaTheme="minorEastAsia"/>
                <w:sz w:val="20"/>
                <w:szCs w:val="20"/>
              </w:rPr>
            </w:pPr>
          </w:p>
        </w:tc>
        <w:tc>
          <w:tcPr>
            <w:tcW w:w="1911" w:type="dxa"/>
            <w:vAlign w:val="center"/>
          </w:tcPr>
          <w:p>
            <w:pPr>
              <w:spacing w:line="260" w:lineRule="exact"/>
              <w:jc w:val="center"/>
              <w:rPr>
                <w:rFonts w:cs="QOUGMW+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山区县乡道安全生命防护工程</w:t>
            </w:r>
          </w:p>
          <w:p>
            <w:pPr>
              <w:spacing w:line="260" w:lineRule="exact"/>
              <w:jc w:val="center"/>
              <w:rPr>
                <w:rFonts w:cs="SLIWHW+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完善情况</w:t>
            </w:r>
          </w:p>
        </w:tc>
        <w:tc>
          <w:tcPr>
            <w:tcW w:w="608" w:type="dxa"/>
            <w:vMerge w:val="restart"/>
            <w:vAlign w:val="center"/>
          </w:tcPr>
          <w:p>
            <w:pPr>
              <w:spacing w:line="26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2883" w:type="dxa"/>
            <w:vAlign w:val="center"/>
          </w:tcPr>
          <w:p>
            <w:pPr>
              <w:spacing w:line="260" w:lineRule="exact"/>
              <w:jc w:val="center"/>
              <w:rPr>
                <w:rFonts w:asciiTheme="minorEastAsia" w:hAnsiTheme="minorEastAsia" w:eastAsiaTheme="minorEastAsia"/>
                <w:sz w:val="20"/>
                <w:szCs w:val="20"/>
              </w:rPr>
            </w:pPr>
            <w:r>
              <w:rPr>
                <w:rFonts w:cs="QOUGMW+CIDFont+F1" w:asciiTheme="minorEastAsia" w:hAnsiTheme="minorEastAsia" w:eastAsiaTheme="minorEastAsia"/>
                <w:color w:val="000000"/>
                <w:sz w:val="20"/>
                <w:szCs w:val="20"/>
              </w:rPr>
              <w:t>实地查看全部山区县乡道</w:t>
            </w:r>
          </w:p>
        </w:tc>
        <w:tc>
          <w:tcPr>
            <w:tcW w:w="6960" w:type="dxa"/>
            <w:vAlign w:val="center"/>
          </w:tcPr>
          <w:p>
            <w:pPr>
              <w:spacing w:line="240" w:lineRule="exact"/>
              <w:rPr>
                <w:rFonts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1.安全生命防护工程评价分为完善、一般、差三个等级</w:t>
            </w:r>
          </w:p>
          <w:p>
            <w:pPr>
              <w:spacing w:line="240" w:lineRule="exact"/>
              <w:rPr>
                <w:rFonts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2.评价一般路线里程按照一半里程折算为完善里程</w:t>
            </w:r>
          </w:p>
          <w:p>
            <w:pPr>
              <w:spacing w:line="240" w:lineRule="exact"/>
              <w:rPr>
                <w:rFonts w:cs="CDPEUD+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3.评价累计完善里程（含一般里程折算的完善里程）与山区县乡道总里程的比值，最高的县（市、区）得4分，最低的县（市、区）得0分，期间的内插法计算得分</w:t>
            </w:r>
          </w:p>
        </w:tc>
        <w:tc>
          <w:tcPr>
            <w:tcW w:w="1314" w:type="dxa"/>
            <w:vAlign w:val="center"/>
          </w:tcPr>
          <w:p>
            <w:pPr>
              <w:spacing w:line="26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交通运输局</w:t>
            </w:r>
          </w:p>
        </w:tc>
        <w:tc>
          <w:tcPr>
            <w:tcW w:w="1074" w:type="dxa"/>
            <w:vMerge w:val="restart"/>
            <w:vAlign w:val="center"/>
          </w:tcPr>
          <w:p>
            <w:pPr>
              <w:spacing w:before="74" w:line="180" w:lineRule="exact"/>
              <w:jc w:val="left"/>
              <w:rPr>
                <w:rFonts w:asciiTheme="minorEastAsia" w:hAnsiTheme="minorEastAsia" w:eastAsiaTheme="minorEastAsia"/>
                <w:sz w:val="20"/>
                <w:szCs w:val="20"/>
              </w:rPr>
            </w:pPr>
            <w:r>
              <w:rPr>
                <w:rFonts w:ascii="QOUGMW+CIDFont+F1" w:hAnsi="QOUGMW+CIDFont+F1" w:cs="QOUGMW+CIDFont+F1"/>
                <w:color w:val="000000"/>
                <w:sz w:val="18"/>
                <w:szCs w:val="22"/>
              </w:rPr>
              <w:t>山区和平原区县（市、区）共用此</w:t>
            </w:r>
            <w:r>
              <w:rPr>
                <w:rFonts w:hint="eastAsia" w:asciiTheme="minorEastAsia" w:hAnsiTheme="minorEastAsia" w:eastAsiaTheme="minorEastAsia" w:cstheme="minorEastAsia"/>
                <w:color w:val="000000"/>
                <w:sz w:val="18"/>
                <w:szCs w:val="22"/>
              </w:rPr>
              <w:t>4</w:t>
            </w:r>
            <w:r>
              <w:rPr>
                <w:rFonts w:ascii="QOUGMW+CIDFont+F1" w:hAnsi="QOUGMW+CIDFont+F1" w:cs="QOUGMW+CIDFont+F1"/>
                <w:color w:val="000000"/>
                <w:sz w:val="18"/>
                <w:szCs w:val="22"/>
              </w:rPr>
              <w:t>分，考核内容不同。当县（市、区）既有山区道路、又有平原区道路，则分别计算此两项得分后，以平均分作为县（市、区）得分。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620" w:hRule="atLeast"/>
          <w:jc w:val="center"/>
        </w:trPr>
        <w:tc>
          <w:tcPr>
            <w:tcW w:w="839" w:type="dxa"/>
            <w:vMerge w:val="continue"/>
            <w:vAlign w:val="center"/>
          </w:tcPr>
          <w:p>
            <w:pPr>
              <w:spacing w:line="260" w:lineRule="exact"/>
              <w:jc w:val="center"/>
              <w:rPr>
                <w:rFonts w:asciiTheme="minorEastAsia" w:hAnsiTheme="minorEastAsia" w:eastAsiaTheme="minorEastAsia"/>
                <w:sz w:val="20"/>
                <w:szCs w:val="20"/>
              </w:rPr>
            </w:pPr>
          </w:p>
        </w:tc>
        <w:tc>
          <w:tcPr>
            <w:tcW w:w="1911" w:type="dxa"/>
            <w:vAlign w:val="center"/>
          </w:tcPr>
          <w:p>
            <w:pPr>
              <w:spacing w:line="260" w:lineRule="exact"/>
              <w:jc w:val="center"/>
              <w:rPr>
                <w:rFonts w:cs="SLIWHW+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平原区县乡道</w:t>
            </w:r>
            <w:r>
              <w:rPr>
                <w:rFonts w:hint="eastAsia" w:cs="QOUGMW+CIDFont+F1" w:asciiTheme="minorEastAsia" w:hAnsiTheme="minorEastAsia" w:eastAsiaTheme="minorEastAsia"/>
                <w:color w:val="000000"/>
                <w:sz w:val="20"/>
                <w:szCs w:val="20"/>
                <w:lang w:val="en-US" w:eastAsia="zh-CN"/>
              </w:rPr>
              <w:t xml:space="preserve">    </w:t>
            </w:r>
            <w:r>
              <w:rPr>
                <w:rFonts w:cs="QOUGMW+CIDFont+F1" w:asciiTheme="minorEastAsia" w:hAnsiTheme="minorEastAsia" w:eastAsiaTheme="minorEastAsia"/>
                <w:color w:val="000000"/>
                <w:sz w:val="20"/>
                <w:szCs w:val="20"/>
              </w:rPr>
              <w:t>路田分家情况</w:t>
            </w:r>
          </w:p>
        </w:tc>
        <w:tc>
          <w:tcPr>
            <w:tcW w:w="608" w:type="dxa"/>
            <w:vMerge w:val="continue"/>
            <w:vAlign w:val="center"/>
          </w:tcPr>
          <w:p>
            <w:pPr>
              <w:spacing w:line="260" w:lineRule="exact"/>
              <w:jc w:val="center"/>
              <w:rPr>
                <w:rFonts w:asciiTheme="minorEastAsia" w:hAnsiTheme="minorEastAsia" w:eastAsiaTheme="minorEastAsia"/>
                <w:sz w:val="20"/>
                <w:szCs w:val="20"/>
              </w:rPr>
            </w:pPr>
          </w:p>
        </w:tc>
        <w:tc>
          <w:tcPr>
            <w:tcW w:w="2883" w:type="dxa"/>
            <w:vAlign w:val="center"/>
          </w:tcPr>
          <w:p>
            <w:pPr>
              <w:spacing w:line="260" w:lineRule="exact"/>
              <w:rPr>
                <w:rFonts w:asciiTheme="minorEastAsia" w:hAnsiTheme="minorEastAsia" w:eastAsiaTheme="minorEastAsia"/>
                <w:sz w:val="20"/>
                <w:szCs w:val="20"/>
              </w:rPr>
            </w:pPr>
            <w:r>
              <w:rPr>
                <w:rFonts w:cs="QOUGMW+CIDFont+F1" w:asciiTheme="minorEastAsia" w:hAnsiTheme="minorEastAsia" w:eastAsiaTheme="minorEastAsia"/>
                <w:color w:val="000000"/>
                <w:sz w:val="20"/>
                <w:szCs w:val="20"/>
              </w:rPr>
              <w:t>实地查看全部平原区县乡道的路肩、边沟设置情况</w:t>
            </w:r>
          </w:p>
        </w:tc>
        <w:tc>
          <w:tcPr>
            <w:tcW w:w="6960" w:type="dxa"/>
            <w:vAlign w:val="center"/>
          </w:tcPr>
          <w:p>
            <w:pPr>
              <w:spacing w:line="240" w:lineRule="exact"/>
              <w:rPr>
                <w:rFonts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1.路田分家评价分为好、一般、差三个等级。路线两侧路肩、边沟皆有的路段评价为好，两侧有路肩，无边沟的路段评价为一般，两侧或单侧既无边沟，也无路肩的路段评价为差</w:t>
            </w:r>
          </w:p>
          <w:p>
            <w:pPr>
              <w:spacing w:line="240" w:lineRule="exact"/>
              <w:rPr>
                <w:rFonts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2.评价一般路段里程按照一半里程折算为完善里程</w:t>
            </w:r>
          </w:p>
          <w:p>
            <w:pPr>
              <w:spacing w:line="240" w:lineRule="exact"/>
              <w:rPr>
                <w:rFonts w:cs="CDPEUD+CIDFont+F1" w:asciiTheme="minorEastAsia" w:hAnsiTheme="minorEastAsia" w:eastAsiaTheme="minorEastAsia"/>
                <w:color w:val="000000"/>
                <w:sz w:val="20"/>
                <w:szCs w:val="20"/>
              </w:rPr>
            </w:pPr>
            <w:r>
              <w:rPr>
                <w:rFonts w:cs="QOUGMW+CIDFont+F1" w:asciiTheme="minorEastAsia" w:hAnsiTheme="minorEastAsia" w:eastAsiaTheme="minorEastAsia"/>
                <w:color w:val="000000"/>
                <w:sz w:val="20"/>
                <w:szCs w:val="20"/>
              </w:rPr>
              <w:t>3.评价累计完善里程（含一般里程折算的完善里程）与平原区县乡道总里程的比值，最高的县（市、区）得4分，最低的县（市、区）得0分，期间的内插法计算得分</w:t>
            </w:r>
          </w:p>
        </w:tc>
        <w:tc>
          <w:tcPr>
            <w:tcW w:w="1314" w:type="dxa"/>
            <w:vAlign w:val="center"/>
          </w:tcPr>
          <w:p>
            <w:pPr>
              <w:spacing w:line="260" w:lineRule="exact"/>
              <w:jc w:val="center"/>
              <w:rPr>
                <w:rFonts w:hint="eastAsia" w:cs="QOUGMW+CIDFont+F1" w:asciiTheme="minorEastAsia" w:hAnsiTheme="minorEastAsia" w:eastAsiaTheme="minorEastAsia"/>
                <w:color w:val="000000"/>
                <w:sz w:val="20"/>
                <w:szCs w:val="20"/>
              </w:rPr>
            </w:pPr>
            <w:r>
              <w:rPr>
                <w:rFonts w:hint="eastAsia" w:cs="QOUGMW+CIDFont+F1" w:asciiTheme="minorEastAsia" w:hAnsiTheme="minorEastAsia" w:eastAsiaTheme="minorEastAsia"/>
                <w:color w:val="000000"/>
                <w:sz w:val="20"/>
                <w:szCs w:val="20"/>
              </w:rPr>
              <w:t>交通运输局</w:t>
            </w:r>
          </w:p>
          <w:p>
            <w:pPr>
              <w:spacing w:line="260" w:lineRule="exact"/>
              <w:jc w:val="center"/>
              <w:rPr>
                <w:rFonts w:asciiTheme="minorEastAsia" w:hAnsiTheme="minorEastAsia" w:eastAsiaTheme="minorEastAsia"/>
                <w:sz w:val="20"/>
                <w:szCs w:val="20"/>
              </w:rPr>
            </w:pPr>
            <w:r>
              <w:rPr>
                <w:rFonts w:hint="eastAsia" w:cs="QOUGMW+CIDFont+F1" w:asciiTheme="minorEastAsia" w:hAnsiTheme="minorEastAsia" w:eastAsiaTheme="minorEastAsia"/>
                <w:color w:val="000000"/>
                <w:sz w:val="20"/>
                <w:szCs w:val="20"/>
              </w:rPr>
              <w:t>各乡镇政府</w:t>
            </w:r>
          </w:p>
        </w:tc>
        <w:tc>
          <w:tcPr>
            <w:tcW w:w="1074" w:type="dxa"/>
            <w:vMerge w:val="continue"/>
            <w:vAlign w:val="center"/>
          </w:tcPr>
          <w:p>
            <w:pPr>
              <w:spacing w:line="260" w:lineRule="exact"/>
              <w:jc w:val="center"/>
              <w:rPr>
                <w:rFonts w:asciiTheme="minorEastAsia" w:hAnsiTheme="minorEastAsia" w:eastAsiaTheme="minorEastAsia"/>
                <w:sz w:val="20"/>
                <w:szCs w:val="20"/>
              </w:rPr>
            </w:pPr>
          </w:p>
        </w:tc>
      </w:tr>
    </w:tbl>
    <w:p>
      <w:pPr>
        <w:ind w:firstLine="92"/>
        <w:jc w:val="center"/>
        <w:rPr>
          <w:rFonts w:hint="eastAsia" w:ascii="SKCWKH+CIDFont+F3" w:hAnsi="SKCWKH+CIDFont+F3" w:cs="SKCWKH+CIDFont+F3"/>
          <w:b/>
          <w:color w:val="000000"/>
          <w:spacing w:val="3"/>
          <w:sz w:val="40"/>
          <w:szCs w:val="22"/>
        </w:rPr>
      </w:pPr>
      <w:r>
        <w:rPr>
          <w:rFonts w:ascii="SKCWKH+CIDFont+F3" w:hAnsi="SKCWKH+CIDFont+F3" w:cs="SKCWKH+CIDFont+F3"/>
          <w:b/>
          <w:color w:val="000000"/>
          <w:spacing w:val="3"/>
          <w:sz w:val="40"/>
          <w:szCs w:val="22"/>
        </w:rPr>
        <w:t xml:space="preserve"> </w:t>
      </w:r>
      <w:r>
        <w:rPr>
          <w:rFonts w:hint="eastAsia" w:ascii="方正小标宋简体" w:hAnsi="方正小标宋简体" w:eastAsia="方正小标宋简体" w:cs="方正小标宋简体"/>
          <w:b w:val="0"/>
          <w:bCs/>
          <w:color w:val="000000"/>
          <w:spacing w:val="3"/>
          <w:sz w:val="40"/>
          <w:szCs w:val="22"/>
          <w:lang w:eastAsia="zh-CN"/>
        </w:rPr>
        <w:t>河南省创建</w:t>
      </w:r>
      <w:r>
        <w:rPr>
          <w:rFonts w:hint="eastAsia" w:ascii="方正小标宋简体" w:hAnsi="方正小标宋简体" w:eastAsia="方正小标宋简体" w:cs="方正小标宋简体"/>
          <w:b w:val="0"/>
          <w:bCs/>
          <w:color w:val="000000"/>
          <w:spacing w:val="3"/>
          <w:sz w:val="40"/>
          <w:szCs w:val="22"/>
          <w:lang w:eastAsia="zh-CN"/>
        </w:rPr>
        <w:tab/>
      </w:r>
      <w:r>
        <w:rPr>
          <w:rFonts w:hint="eastAsia" w:ascii="方正小标宋简体" w:hAnsi="方正小标宋简体" w:eastAsia="方正小标宋简体" w:cs="方正小标宋简体"/>
          <w:b w:val="0"/>
          <w:bCs/>
          <w:color w:val="000000"/>
          <w:spacing w:val="3"/>
          <w:sz w:val="40"/>
          <w:szCs w:val="22"/>
          <w:lang w:eastAsia="zh-CN"/>
        </w:rPr>
        <w:t>“四好农村路”示范县考核评分标准</w:t>
      </w:r>
      <w:r>
        <w:rPr>
          <w:rFonts w:hint="eastAsia" w:ascii="方正小标宋简体" w:hAnsi="方正小标宋简体" w:eastAsia="方正小标宋简体" w:cs="方正小标宋简体"/>
          <w:b w:val="0"/>
          <w:bCs/>
          <w:color w:val="000000"/>
          <w:spacing w:val="3"/>
          <w:sz w:val="40"/>
          <w:szCs w:val="22"/>
          <w:lang w:val="en-US" w:eastAsia="zh-CN"/>
        </w:rPr>
        <w:t>及责任分工</w:t>
      </w:r>
    </w:p>
    <w:tbl>
      <w:tblPr>
        <w:tblStyle w:val="6"/>
        <w:tblW w:w="1561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57" w:type="dxa"/>
          <w:bottom w:w="0" w:type="dxa"/>
          <w:right w:w="57" w:type="dxa"/>
        </w:tblCellMar>
      </w:tblPr>
      <w:tblGrid>
        <w:gridCol w:w="841"/>
        <w:gridCol w:w="1905"/>
        <w:gridCol w:w="607"/>
        <w:gridCol w:w="2310"/>
        <w:gridCol w:w="7569"/>
        <w:gridCol w:w="1404"/>
        <w:gridCol w:w="9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583" w:hRule="atLeast"/>
          <w:jc w:val="center"/>
        </w:trPr>
        <w:tc>
          <w:tcPr>
            <w:tcW w:w="841" w:type="dxa"/>
            <w:vAlign w:val="center"/>
          </w:tcPr>
          <w:p>
            <w:pPr>
              <w:spacing w:line="240" w:lineRule="exact"/>
              <w:jc w:val="center"/>
              <w:rPr>
                <w:rFonts w:hint="eastAsia" w:cs="CDPEUD+CIDFont+F1" w:asciiTheme="minorEastAsia" w:hAnsiTheme="minorEastAsia" w:eastAsiaTheme="minorEastAsia"/>
                <w:color w:val="000000"/>
                <w:sz w:val="20"/>
                <w:szCs w:val="20"/>
              </w:rPr>
            </w:pPr>
            <w:r>
              <w:rPr>
                <w:rFonts w:cs="CDPEUD+CIDFont+F1" w:asciiTheme="minorEastAsia" w:hAnsiTheme="minorEastAsia" w:eastAsiaTheme="minorEastAsia"/>
                <w:color w:val="000000"/>
                <w:sz w:val="20"/>
                <w:szCs w:val="20"/>
                <w:lang w:eastAsia="en-US"/>
              </w:rPr>
              <w:t>指标</w:t>
            </w:r>
          </w:p>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lang w:eastAsia="en-US"/>
              </w:rPr>
              <w:t>类别</w:t>
            </w:r>
          </w:p>
        </w:tc>
        <w:tc>
          <w:tcPr>
            <w:tcW w:w="1905" w:type="dxa"/>
            <w:vAlign w:val="center"/>
          </w:tcPr>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考核指标</w:t>
            </w:r>
          </w:p>
        </w:tc>
        <w:tc>
          <w:tcPr>
            <w:tcW w:w="607" w:type="dxa"/>
            <w:vAlign w:val="center"/>
          </w:tcPr>
          <w:p>
            <w:pPr>
              <w:spacing w:line="240" w:lineRule="exac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分值</w:t>
            </w:r>
          </w:p>
        </w:tc>
        <w:tc>
          <w:tcPr>
            <w:tcW w:w="2310" w:type="dxa"/>
            <w:vAlign w:val="center"/>
          </w:tcPr>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检查内容和方法</w:t>
            </w:r>
          </w:p>
        </w:tc>
        <w:tc>
          <w:tcPr>
            <w:tcW w:w="7569" w:type="dxa"/>
            <w:vAlign w:val="center"/>
          </w:tcPr>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评分标准</w:t>
            </w:r>
          </w:p>
        </w:tc>
        <w:tc>
          <w:tcPr>
            <w:tcW w:w="1404" w:type="dxa"/>
            <w:vAlign w:val="center"/>
          </w:tcPr>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责任单位</w:t>
            </w:r>
          </w:p>
        </w:tc>
        <w:tc>
          <w:tcPr>
            <w:tcW w:w="981" w:type="dxa"/>
            <w:vAlign w:val="center"/>
          </w:tcPr>
          <w:p>
            <w:pPr>
              <w:spacing w:line="240" w:lineRule="exact"/>
              <w:jc w:val="center"/>
              <w:rPr>
                <w:rFonts w:asciiTheme="minorEastAsia" w:hAnsiTheme="minorEastAsia" w:eastAsiaTheme="minorEastAsia"/>
                <w:sz w:val="20"/>
                <w:szCs w:val="20"/>
              </w:rPr>
            </w:pPr>
            <w:r>
              <w:rPr>
                <w:rFonts w:hint="eastAsia" w:cs="CDPEUD+CIDFont+F1" w:asciiTheme="minorEastAsia" w:hAnsiTheme="minorEastAsia" w:eastAsiaTheme="minorEastAsia"/>
                <w:color w:val="000000"/>
                <w:sz w:val="20"/>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207" w:hRule="atLeast"/>
          <w:jc w:val="center"/>
        </w:trPr>
        <w:tc>
          <w:tcPr>
            <w:tcW w:w="841" w:type="dxa"/>
            <w:vMerge w:val="restart"/>
            <w:vAlign w:val="center"/>
          </w:tcPr>
          <w:p>
            <w:pPr>
              <w:spacing w:line="260" w:lineRule="exac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养护</w:t>
            </w:r>
          </w:p>
          <w:p>
            <w:pPr>
              <w:spacing w:line="26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（40分）</w:t>
            </w:r>
          </w:p>
        </w:tc>
        <w:tc>
          <w:tcPr>
            <w:tcW w:w="1905" w:type="dxa"/>
            <w:vAlign w:val="center"/>
          </w:tcPr>
          <w:p>
            <w:pPr>
              <w:spacing w:line="240" w:lineRule="exact"/>
              <w:jc w:val="center"/>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rPr>
              <w:t>县乡道路宅</w:t>
            </w:r>
            <w:r>
              <w:rPr>
                <w:rFonts w:hint="eastAsia" w:cs="UMNBQJ+CIDFont+F1" w:asciiTheme="minorEastAsia" w:hAnsiTheme="minorEastAsia" w:eastAsiaTheme="minorEastAsia"/>
                <w:color w:val="000000"/>
                <w:sz w:val="20"/>
                <w:szCs w:val="20"/>
                <w:lang w:val="en-US" w:eastAsia="zh-CN"/>
              </w:rPr>
              <w:t xml:space="preserve">      </w:t>
            </w:r>
            <w:r>
              <w:rPr>
                <w:rFonts w:cs="UMNBQJ+CIDFont+F1" w:asciiTheme="minorEastAsia" w:hAnsiTheme="minorEastAsia" w:eastAsiaTheme="minorEastAsia"/>
                <w:color w:val="000000"/>
                <w:sz w:val="20"/>
                <w:szCs w:val="20"/>
              </w:rPr>
              <w:t>分家情况</w:t>
            </w:r>
          </w:p>
        </w:tc>
        <w:tc>
          <w:tcPr>
            <w:tcW w:w="607" w:type="dxa"/>
            <w:vAlign w:val="center"/>
          </w:tcPr>
          <w:p>
            <w:pPr>
              <w:spacing w:line="24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2310" w:type="dxa"/>
            <w:vAlign w:val="center"/>
          </w:tcPr>
          <w:p>
            <w:pPr>
              <w:spacing w:line="240" w:lineRule="exact"/>
              <w:jc w:val="center"/>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rPr>
              <w:t>实地查看全部县乡道</w:t>
            </w:r>
          </w:p>
        </w:tc>
        <w:tc>
          <w:tcPr>
            <w:tcW w:w="7569" w:type="dxa"/>
            <w:vAlign w:val="center"/>
          </w:tcPr>
          <w:p>
            <w:pPr>
              <w:spacing w:line="240" w:lineRule="exact"/>
              <w:jc w:val="left"/>
              <w:rPr>
                <w:rFonts w:hint="eastAsia" w:cs="UMNBQJ+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1.路宅分家评价分为到位和没有到位两个类别</w:t>
            </w:r>
          </w:p>
          <w:p>
            <w:pPr>
              <w:spacing w:line="240" w:lineRule="exact"/>
              <w:jc w:val="left"/>
              <w:rPr>
                <w:rFonts w:hint="eastAsia" w:cs="UMNBQJ+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2.穿越村镇路段有硬化排水设施或者其他物理隔离措施，确认为该村镇路宅分家到</w:t>
            </w:r>
            <w:r>
              <w:rPr>
                <w:rFonts w:hint="eastAsia" w:cs="UMNBQJ+CIDFont+F1" w:asciiTheme="minorEastAsia" w:hAnsiTheme="minorEastAsia" w:eastAsiaTheme="minorEastAsia"/>
                <w:color w:val="000000"/>
                <w:sz w:val="20"/>
                <w:szCs w:val="20"/>
              </w:rPr>
              <w:t>位</w:t>
            </w:r>
          </w:p>
          <w:p>
            <w:pPr>
              <w:spacing w:line="240" w:lineRule="exact"/>
              <w:rPr>
                <w:rFonts w:hint="eastAsia" w:cs="CDPEUD+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3.全部县乡道累计路宅分家到位村镇个数与途径村镇总数的比值，最高的县（市、区）得4分，最低的县（市、区）得0分，期间的内插法计算得分</w:t>
            </w:r>
          </w:p>
        </w:tc>
        <w:tc>
          <w:tcPr>
            <w:tcW w:w="1404" w:type="dxa"/>
            <w:vAlign w:val="center"/>
          </w:tcPr>
          <w:p>
            <w:pPr>
              <w:spacing w:line="240" w:lineRule="exact"/>
              <w:jc w:val="center"/>
              <w:rPr>
                <w:rFonts w:hint="eastAsia" w:cs="UMNBQJ+CIDFont+F1" w:asciiTheme="minorEastAsia" w:hAnsiTheme="minorEastAsia" w:eastAsiaTheme="minorEastAsia"/>
                <w:color w:val="000000"/>
                <w:sz w:val="20"/>
                <w:szCs w:val="20"/>
              </w:rPr>
            </w:pPr>
            <w:r>
              <w:rPr>
                <w:rFonts w:hint="eastAsia" w:cs="UMNBQJ+CIDFont+F1" w:asciiTheme="minorEastAsia" w:hAnsiTheme="minorEastAsia" w:eastAsiaTheme="minorEastAsia"/>
                <w:color w:val="000000"/>
                <w:sz w:val="20"/>
                <w:szCs w:val="20"/>
              </w:rPr>
              <w:t>交通运输局</w:t>
            </w:r>
          </w:p>
          <w:p>
            <w:pPr>
              <w:spacing w:line="240" w:lineRule="exact"/>
              <w:jc w:val="center"/>
              <w:rPr>
                <w:rFonts w:asciiTheme="minorEastAsia" w:hAnsiTheme="minorEastAsia" w:eastAsiaTheme="minorEastAsia"/>
                <w:sz w:val="20"/>
                <w:szCs w:val="20"/>
              </w:rPr>
            </w:pPr>
            <w:r>
              <w:rPr>
                <w:rFonts w:hint="eastAsia" w:cs="UMNBQJ+CIDFont+F1" w:asciiTheme="minorEastAsia" w:hAnsiTheme="minorEastAsia" w:eastAsiaTheme="minorEastAsia"/>
                <w:color w:val="000000"/>
                <w:sz w:val="20"/>
                <w:szCs w:val="20"/>
              </w:rPr>
              <w:t>各乡镇政府</w:t>
            </w:r>
          </w:p>
        </w:tc>
        <w:tc>
          <w:tcPr>
            <w:tcW w:w="981" w:type="dxa"/>
            <w:vAlign w:val="center"/>
          </w:tcPr>
          <w:p>
            <w:pPr>
              <w:spacing w:line="24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805" w:hRule="atLeast"/>
          <w:jc w:val="center"/>
        </w:trPr>
        <w:tc>
          <w:tcPr>
            <w:tcW w:w="841" w:type="dxa"/>
            <w:vMerge w:val="continue"/>
            <w:vAlign w:val="center"/>
          </w:tcPr>
          <w:p>
            <w:pPr>
              <w:spacing w:line="240" w:lineRule="exact"/>
              <w:jc w:val="center"/>
              <w:rPr>
                <w:rFonts w:asciiTheme="minorEastAsia" w:hAnsiTheme="minorEastAsia" w:eastAsiaTheme="minorEastAsia"/>
                <w:sz w:val="20"/>
                <w:szCs w:val="20"/>
              </w:rPr>
            </w:pPr>
          </w:p>
        </w:tc>
        <w:tc>
          <w:tcPr>
            <w:tcW w:w="1905" w:type="dxa"/>
            <w:vAlign w:val="center"/>
          </w:tcPr>
          <w:p>
            <w:pPr>
              <w:spacing w:line="240" w:lineRule="exact"/>
              <w:jc w:val="center"/>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lang w:eastAsia="en-US"/>
              </w:rPr>
              <w:t>农村公路绿化情况</w:t>
            </w:r>
          </w:p>
        </w:tc>
        <w:tc>
          <w:tcPr>
            <w:tcW w:w="607" w:type="dxa"/>
            <w:vAlign w:val="center"/>
          </w:tcPr>
          <w:p>
            <w:pPr>
              <w:spacing w:line="24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2310" w:type="dxa"/>
            <w:vAlign w:val="center"/>
          </w:tcPr>
          <w:p>
            <w:pPr>
              <w:spacing w:line="240" w:lineRule="exact"/>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rPr>
              <w:t>实地抽查全部县乡道和10%以上里程的有铺装路面村道</w:t>
            </w:r>
          </w:p>
        </w:tc>
        <w:tc>
          <w:tcPr>
            <w:tcW w:w="7569" w:type="dxa"/>
            <w:vAlign w:val="center"/>
          </w:tcPr>
          <w:p>
            <w:pPr>
              <w:spacing w:line="240" w:lineRule="exact"/>
              <w:jc w:val="left"/>
              <w:rPr>
                <w:rFonts w:hint="eastAsia" w:cs="UMNBQJ+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1.绿化评价分为完善、一般、差三个等级</w:t>
            </w:r>
          </w:p>
          <w:p>
            <w:pPr>
              <w:spacing w:line="240" w:lineRule="exact"/>
              <w:jc w:val="left"/>
              <w:rPr>
                <w:rFonts w:asciiTheme="minorEastAsia" w:hAnsiTheme="minorEastAsia" w:eastAsiaTheme="minorEastAsia"/>
                <w:color w:val="000000"/>
                <w:spacing w:val="-4"/>
                <w:sz w:val="20"/>
                <w:szCs w:val="20"/>
              </w:rPr>
            </w:pPr>
            <w:r>
              <w:rPr>
                <w:rFonts w:cs="UMNBQJ+CIDFont+F1" w:asciiTheme="minorEastAsia" w:hAnsiTheme="minorEastAsia" w:eastAsiaTheme="minorEastAsia"/>
                <w:color w:val="000000"/>
                <w:sz w:val="20"/>
                <w:szCs w:val="20"/>
              </w:rPr>
              <w:t>2.</w:t>
            </w:r>
            <w:r>
              <w:rPr>
                <w:rFonts w:cs="UMNBQJ+CIDFont+F1" w:asciiTheme="minorEastAsia" w:hAnsiTheme="minorEastAsia" w:eastAsiaTheme="minorEastAsia"/>
                <w:color w:val="000000"/>
                <w:spacing w:val="-4"/>
                <w:sz w:val="20"/>
                <w:szCs w:val="20"/>
              </w:rPr>
              <w:t>宜林路段绿化成林，不存在缺株问题，评价为完善；宜林路段绿化成林，但存在严重缺株问题，评价为一般；宜林路段，绿化严重缺失或无绿化，评价为差</w:t>
            </w:r>
          </w:p>
          <w:p>
            <w:pPr>
              <w:spacing w:line="240" w:lineRule="exact"/>
              <w:jc w:val="left"/>
              <w:rPr>
                <w:rFonts w:hint="eastAsia" w:cs="UMNBQJ+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3.评价一般路段里程按照一半里程折算为完善里程</w:t>
            </w:r>
          </w:p>
          <w:p>
            <w:pPr>
              <w:spacing w:line="240" w:lineRule="exact"/>
              <w:jc w:val="left"/>
              <w:rPr>
                <w:rFonts w:cs="CDPEUD+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4.评价累计完善里程（含一般里程折算的完善里程）与总里程的比值，最高的县</w:t>
            </w:r>
            <w:r>
              <w:rPr>
                <w:rFonts w:cs="UMNBQJ+CIDFont+F1" w:asciiTheme="minorEastAsia" w:hAnsiTheme="minorEastAsia" w:eastAsiaTheme="minorEastAsia"/>
                <w:color w:val="000000"/>
                <w:sz w:val="20"/>
                <w:szCs w:val="20"/>
              </w:rPr>
              <w:cr/>
            </w:r>
            <w:r>
              <w:rPr>
                <w:rFonts w:cs="UMNBQJ+CIDFont+F1" w:asciiTheme="minorEastAsia" w:hAnsiTheme="minorEastAsia" w:eastAsiaTheme="minorEastAsia"/>
                <w:color w:val="000000"/>
                <w:sz w:val="20"/>
                <w:szCs w:val="20"/>
              </w:rPr>
              <w:t>（市、区）得4分，最低的县（市、区）得0分，期间的内插法计算得分</w:t>
            </w:r>
          </w:p>
        </w:tc>
        <w:tc>
          <w:tcPr>
            <w:tcW w:w="1404" w:type="dxa"/>
            <w:vAlign w:val="center"/>
          </w:tcPr>
          <w:p>
            <w:pPr>
              <w:spacing w:line="240" w:lineRule="exact"/>
              <w:ind w:left="199" w:leftChars="95" w:firstLine="0" w:firstLineChars="0"/>
              <w:jc w:val="center"/>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lang w:eastAsia="en-US"/>
              </w:rPr>
              <w:t>林业局</w:t>
            </w:r>
            <w:r>
              <w:rPr>
                <w:rFonts w:hint="eastAsia" w:cs="UMNBQJ+CIDFont+F1" w:asciiTheme="minorEastAsia" w:hAnsiTheme="minorEastAsia" w:eastAsiaTheme="minorEastAsia"/>
                <w:color w:val="000000"/>
                <w:sz w:val="20"/>
                <w:szCs w:val="20"/>
                <w:lang w:val="en-US" w:eastAsia="zh-CN"/>
              </w:rPr>
              <w:t xml:space="preserve">    </w:t>
            </w:r>
            <w:r>
              <w:rPr>
                <w:rFonts w:cs="UMNBQJ+CIDFont+F1" w:asciiTheme="minorEastAsia" w:hAnsiTheme="minorEastAsia" w:eastAsiaTheme="minorEastAsia"/>
                <w:color w:val="000000"/>
                <w:sz w:val="20"/>
                <w:szCs w:val="20"/>
                <w:lang w:eastAsia="en-US"/>
              </w:rPr>
              <w:t>各乡镇政府</w:t>
            </w:r>
          </w:p>
        </w:tc>
        <w:tc>
          <w:tcPr>
            <w:tcW w:w="981" w:type="dxa"/>
            <w:vAlign w:val="center"/>
          </w:tcPr>
          <w:p>
            <w:pPr>
              <w:spacing w:line="24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348" w:hRule="atLeast"/>
          <w:jc w:val="center"/>
        </w:trPr>
        <w:tc>
          <w:tcPr>
            <w:tcW w:w="841" w:type="dxa"/>
            <w:vMerge w:val="continue"/>
            <w:vAlign w:val="center"/>
          </w:tcPr>
          <w:p>
            <w:pPr>
              <w:spacing w:line="240" w:lineRule="exact"/>
              <w:jc w:val="center"/>
              <w:rPr>
                <w:rFonts w:asciiTheme="minorEastAsia" w:hAnsiTheme="minorEastAsia" w:eastAsiaTheme="minorEastAsia"/>
                <w:sz w:val="20"/>
                <w:szCs w:val="20"/>
              </w:rPr>
            </w:pPr>
          </w:p>
        </w:tc>
        <w:tc>
          <w:tcPr>
            <w:tcW w:w="1905" w:type="dxa"/>
            <w:vAlign w:val="center"/>
          </w:tcPr>
          <w:p>
            <w:pPr>
              <w:spacing w:line="240" w:lineRule="exact"/>
              <w:ind w:left="200" w:hanging="200" w:hangingChars="100"/>
              <w:jc w:val="center"/>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rPr>
              <w:t>农村公路</w:t>
            </w:r>
            <w:r>
              <w:rPr>
                <w:rFonts w:hint="eastAsia" w:cs="UMNBQJ+CIDFont+F1" w:asciiTheme="minorEastAsia" w:hAnsiTheme="minorEastAsia" w:eastAsiaTheme="minorEastAsia"/>
                <w:color w:val="000000"/>
                <w:sz w:val="20"/>
                <w:szCs w:val="20"/>
                <w:lang w:val="en-US" w:eastAsia="zh-CN"/>
              </w:rPr>
              <w:t xml:space="preserve">        </w:t>
            </w:r>
            <w:r>
              <w:rPr>
                <w:rFonts w:cs="UMNBQJ+CIDFont+F1" w:asciiTheme="minorEastAsia" w:hAnsiTheme="minorEastAsia" w:eastAsiaTheme="minorEastAsia"/>
                <w:color w:val="000000"/>
                <w:sz w:val="20"/>
                <w:szCs w:val="20"/>
              </w:rPr>
              <w:t>路容路貌情况</w:t>
            </w:r>
          </w:p>
        </w:tc>
        <w:tc>
          <w:tcPr>
            <w:tcW w:w="607" w:type="dxa"/>
            <w:vAlign w:val="center"/>
          </w:tcPr>
          <w:p>
            <w:pPr>
              <w:spacing w:line="24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2310" w:type="dxa"/>
            <w:vAlign w:val="center"/>
          </w:tcPr>
          <w:p>
            <w:pPr>
              <w:spacing w:line="240" w:lineRule="exact"/>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rPr>
              <w:t>实地抽查全部县乡道和10%以上里程的有铺装路面村道</w:t>
            </w:r>
          </w:p>
        </w:tc>
        <w:tc>
          <w:tcPr>
            <w:tcW w:w="7569" w:type="dxa"/>
            <w:vAlign w:val="center"/>
          </w:tcPr>
          <w:p>
            <w:pPr>
              <w:spacing w:line="240" w:lineRule="exact"/>
              <w:jc w:val="left"/>
              <w:rPr>
                <w:rFonts w:hint="eastAsia" w:cs="UMNBQJ+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1.本项考核内容共计4分，其中县乡道3分，村道1分</w:t>
            </w:r>
          </w:p>
          <w:p>
            <w:pPr>
              <w:spacing w:line="240" w:lineRule="exact"/>
              <w:jc w:val="left"/>
              <w:rPr>
                <w:rFonts w:hint="eastAsia" w:cs="UMNBQJ+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2.路容路貌评价分为良好、一般、差三个等级</w:t>
            </w:r>
          </w:p>
          <w:p>
            <w:pPr>
              <w:spacing w:line="240" w:lineRule="exact"/>
              <w:jc w:val="left"/>
              <w:rPr>
                <w:rFonts w:hint="eastAsia" w:cs="UMNBQJ+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3.以路面是否干净整洁，路肩是否干净整洁、杂草是否修剪到位，边沟是否畅通，沿线是否有非公路标志、广告等为评价依据</w:t>
            </w:r>
          </w:p>
          <w:p>
            <w:pPr>
              <w:spacing w:line="240" w:lineRule="exact"/>
              <w:rPr>
                <w:rFonts w:hint="eastAsia" w:cs="UMNBQJ+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4.评价一般路段里程按照一半里程折算为良好里程</w:t>
            </w:r>
          </w:p>
          <w:p>
            <w:pPr>
              <w:spacing w:line="240" w:lineRule="exact"/>
              <w:rPr>
                <w:rFonts w:cs="CDPEUD+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5.</w:t>
            </w:r>
            <w:r>
              <w:rPr>
                <w:rFonts w:cs="UMNBQJ+CIDFont+F1" w:asciiTheme="minorEastAsia" w:hAnsiTheme="minorEastAsia" w:eastAsiaTheme="minorEastAsia"/>
                <w:color w:val="000000"/>
                <w:spacing w:val="-4"/>
                <w:sz w:val="20"/>
                <w:szCs w:val="20"/>
              </w:rPr>
              <w:t>评价累计良好里程（含一般里程折算的良好里程）与总里程的比值，最高的县（市、区）得3分或1分，最低的县（市、区）得0分，期间的内插法计算得分</w:t>
            </w:r>
          </w:p>
        </w:tc>
        <w:tc>
          <w:tcPr>
            <w:tcW w:w="1404" w:type="dxa"/>
            <w:vAlign w:val="center"/>
          </w:tcPr>
          <w:p>
            <w:pPr>
              <w:spacing w:line="240" w:lineRule="exact"/>
              <w:jc w:val="center"/>
              <w:rPr>
                <w:rFonts w:hint="eastAsia" w:cs="UMNBQJ+CIDFont+F1" w:asciiTheme="minorEastAsia" w:hAnsiTheme="minorEastAsia" w:eastAsiaTheme="minorEastAsia"/>
                <w:color w:val="000000"/>
                <w:sz w:val="20"/>
                <w:szCs w:val="20"/>
              </w:rPr>
            </w:pPr>
            <w:r>
              <w:rPr>
                <w:rFonts w:hint="eastAsia" w:cs="UMNBQJ+CIDFont+F1" w:asciiTheme="minorEastAsia" w:hAnsiTheme="minorEastAsia" w:eastAsiaTheme="minorEastAsia"/>
                <w:color w:val="000000"/>
                <w:sz w:val="20"/>
                <w:szCs w:val="20"/>
              </w:rPr>
              <w:t>交通运输局</w:t>
            </w:r>
          </w:p>
          <w:p>
            <w:pPr>
              <w:spacing w:line="240" w:lineRule="exact"/>
              <w:jc w:val="center"/>
              <w:rPr>
                <w:rFonts w:asciiTheme="minorEastAsia" w:hAnsiTheme="minorEastAsia" w:eastAsiaTheme="minorEastAsia"/>
                <w:sz w:val="20"/>
                <w:szCs w:val="20"/>
              </w:rPr>
            </w:pPr>
            <w:r>
              <w:rPr>
                <w:rFonts w:hint="eastAsia" w:cs="UMNBQJ+CIDFont+F1" w:asciiTheme="minorEastAsia" w:hAnsiTheme="minorEastAsia" w:eastAsiaTheme="minorEastAsia"/>
                <w:color w:val="000000"/>
                <w:sz w:val="20"/>
                <w:szCs w:val="20"/>
              </w:rPr>
              <w:t>各乡镇政府</w:t>
            </w:r>
          </w:p>
        </w:tc>
        <w:tc>
          <w:tcPr>
            <w:tcW w:w="981" w:type="dxa"/>
            <w:vAlign w:val="center"/>
          </w:tcPr>
          <w:p>
            <w:pPr>
              <w:spacing w:line="24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468" w:hRule="atLeast"/>
          <w:jc w:val="center"/>
        </w:trPr>
        <w:tc>
          <w:tcPr>
            <w:tcW w:w="841" w:type="dxa"/>
            <w:vMerge w:val="continue"/>
            <w:vAlign w:val="center"/>
          </w:tcPr>
          <w:p>
            <w:pPr>
              <w:spacing w:line="240" w:lineRule="exact"/>
              <w:jc w:val="center"/>
              <w:rPr>
                <w:rFonts w:asciiTheme="minorEastAsia" w:hAnsiTheme="minorEastAsia" w:eastAsiaTheme="minorEastAsia"/>
                <w:sz w:val="20"/>
                <w:szCs w:val="20"/>
              </w:rPr>
            </w:pPr>
          </w:p>
        </w:tc>
        <w:tc>
          <w:tcPr>
            <w:tcW w:w="1905" w:type="dxa"/>
            <w:vAlign w:val="center"/>
          </w:tcPr>
          <w:p>
            <w:pPr>
              <w:spacing w:line="240" w:lineRule="exact"/>
              <w:rPr>
                <w:rFonts w:cs="SLIWHW+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大中修养护工程实施情况</w:t>
            </w:r>
          </w:p>
        </w:tc>
        <w:tc>
          <w:tcPr>
            <w:tcW w:w="607" w:type="dxa"/>
            <w:vAlign w:val="center"/>
          </w:tcPr>
          <w:p>
            <w:pPr>
              <w:spacing w:line="24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0.5</w:t>
            </w:r>
          </w:p>
        </w:tc>
        <w:tc>
          <w:tcPr>
            <w:tcW w:w="2310" w:type="dxa"/>
            <w:vAlign w:val="center"/>
          </w:tcPr>
          <w:p>
            <w:pPr>
              <w:spacing w:line="240" w:lineRule="exact"/>
              <w:jc w:val="center"/>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rPr>
              <w:t>实地抽查完工项目现场</w:t>
            </w:r>
          </w:p>
        </w:tc>
        <w:tc>
          <w:tcPr>
            <w:tcW w:w="7569" w:type="dxa"/>
            <w:vAlign w:val="center"/>
          </w:tcPr>
          <w:p>
            <w:pPr>
              <w:spacing w:line="240" w:lineRule="exact"/>
              <w:rPr>
                <w:rFonts w:cs="CDPEUD+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1.年度实施完毕大中修养护工程项目里程比例不低于农村公路总里程的5%，得</w:t>
            </w:r>
            <w:r>
              <w:rPr>
                <w:rFonts w:hint="eastAsia" w:cs="UMNBQJ+CIDFont+F1" w:asciiTheme="minorEastAsia" w:hAnsiTheme="minorEastAsia" w:eastAsiaTheme="minorEastAsia"/>
                <w:color w:val="000000"/>
                <w:sz w:val="20"/>
                <w:szCs w:val="20"/>
                <w:lang w:val="en-US" w:eastAsia="zh-CN"/>
              </w:rPr>
              <w:t>0.5</w:t>
            </w:r>
            <w:r>
              <w:rPr>
                <w:rFonts w:cs="UMNBQJ+CIDFont+F1" w:asciiTheme="minorEastAsia" w:hAnsiTheme="minorEastAsia" w:eastAsiaTheme="minorEastAsia"/>
                <w:color w:val="000000"/>
                <w:sz w:val="20"/>
                <w:szCs w:val="20"/>
              </w:rPr>
              <w:t>分</w:t>
            </w:r>
            <w:r>
              <w:rPr>
                <w:rFonts w:hint="eastAsia" w:cs="UMNBQJ+CIDFont+F1" w:asciiTheme="minorEastAsia" w:hAnsiTheme="minorEastAsia" w:eastAsiaTheme="minorEastAsia"/>
                <w:color w:val="000000"/>
                <w:sz w:val="20"/>
                <w:szCs w:val="20"/>
              </w:rPr>
              <w:t xml:space="preserve">       </w:t>
            </w:r>
            <w:r>
              <w:rPr>
                <w:rFonts w:cs="UMNBQJ+CIDFont+F1" w:asciiTheme="minorEastAsia" w:hAnsiTheme="minorEastAsia" w:eastAsiaTheme="minorEastAsia"/>
                <w:color w:val="000000"/>
                <w:sz w:val="20"/>
                <w:szCs w:val="20"/>
              </w:rPr>
              <w:t>2.低于1.5%的，按照0-</w:t>
            </w:r>
            <w:r>
              <w:rPr>
                <w:rFonts w:hint="eastAsia" w:cs="UMNBQJ+CIDFont+F1" w:asciiTheme="minorEastAsia" w:hAnsiTheme="minorEastAsia" w:eastAsiaTheme="minorEastAsia"/>
                <w:color w:val="000000"/>
                <w:sz w:val="20"/>
                <w:szCs w:val="20"/>
                <w:lang w:val="en-US" w:eastAsia="zh-CN"/>
              </w:rPr>
              <w:t>0.5</w:t>
            </w:r>
            <w:r>
              <w:rPr>
                <w:rFonts w:cs="UMNBQJ+CIDFont+F1" w:asciiTheme="minorEastAsia" w:hAnsiTheme="minorEastAsia" w:eastAsiaTheme="minorEastAsia"/>
                <w:color w:val="000000"/>
                <w:sz w:val="20"/>
                <w:szCs w:val="20"/>
              </w:rPr>
              <w:t>分进行内插法计算得分</w:t>
            </w:r>
          </w:p>
        </w:tc>
        <w:tc>
          <w:tcPr>
            <w:tcW w:w="1404" w:type="dxa"/>
            <w:vAlign w:val="center"/>
          </w:tcPr>
          <w:p>
            <w:pPr>
              <w:spacing w:line="240" w:lineRule="exact"/>
              <w:jc w:val="center"/>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lang w:eastAsia="en-US"/>
              </w:rPr>
              <w:t>交通运输局</w:t>
            </w:r>
          </w:p>
        </w:tc>
        <w:tc>
          <w:tcPr>
            <w:tcW w:w="981" w:type="dxa"/>
            <w:vAlign w:val="center"/>
          </w:tcPr>
          <w:p>
            <w:pPr>
              <w:spacing w:line="24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421" w:hRule="atLeast"/>
          <w:jc w:val="center"/>
        </w:trPr>
        <w:tc>
          <w:tcPr>
            <w:tcW w:w="841" w:type="dxa"/>
            <w:vMerge w:val="continue"/>
            <w:vAlign w:val="center"/>
          </w:tcPr>
          <w:p>
            <w:pPr>
              <w:spacing w:line="240" w:lineRule="exact"/>
              <w:jc w:val="center"/>
              <w:rPr>
                <w:rFonts w:asciiTheme="minorEastAsia" w:hAnsiTheme="minorEastAsia" w:eastAsiaTheme="minorEastAsia"/>
                <w:sz w:val="20"/>
                <w:szCs w:val="20"/>
              </w:rPr>
            </w:pPr>
          </w:p>
        </w:tc>
        <w:tc>
          <w:tcPr>
            <w:tcW w:w="1905" w:type="dxa"/>
            <w:vAlign w:val="center"/>
          </w:tcPr>
          <w:p>
            <w:pPr>
              <w:spacing w:line="240" w:lineRule="exact"/>
              <w:rPr>
                <w:rFonts w:cs="SLIWHW+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省养护工程补助资金使用情况</w:t>
            </w:r>
          </w:p>
        </w:tc>
        <w:tc>
          <w:tcPr>
            <w:tcW w:w="607" w:type="dxa"/>
            <w:vAlign w:val="center"/>
          </w:tcPr>
          <w:p>
            <w:pPr>
              <w:spacing w:line="24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0.5</w:t>
            </w:r>
          </w:p>
        </w:tc>
        <w:tc>
          <w:tcPr>
            <w:tcW w:w="2310" w:type="dxa"/>
            <w:vAlign w:val="center"/>
          </w:tcPr>
          <w:p>
            <w:pPr>
              <w:spacing w:line="240" w:lineRule="exact"/>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rPr>
              <w:t>查看养护工程计划、财务资料</w:t>
            </w:r>
          </w:p>
        </w:tc>
        <w:tc>
          <w:tcPr>
            <w:tcW w:w="7569" w:type="dxa"/>
            <w:vAlign w:val="center"/>
          </w:tcPr>
          <w:p>
            <w:pPr>
              <w:spacing w:line="240" w:lineRule="exact"/>
              <w:rPr>
                <w:rFonts w:cs="CDPEUD+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使用省养护工程补助资金下达的计划项目符合省厅文件规定的使用范围，得0.5分，否则不得分</w:t>
            </w:r>
          </w:p>
        </w:tc>
        <w:tc>
          <w:tcPr>
            <w:tcW w:w="1404" w:type="dxa"/>
            <w:vAlign w:val="center"/>
          </w:tcPr>
          <w:p>
            <w:pPr>
              <w:spacing w:line="240" w:lineRule="exact"/>
              <w:jc w:val="center"/>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lang w:eastAsia="en-US"/>
              </w:rPr>
              <w:t>交通运输局</w:t>
            </w:r>
          </w:p>
        </w:tc>
        <w:tc>
          <w:tcPr>
            <w:tcW w:w="981" w:type="dxa"/>
            <w:vAlign w:val="center"/>
          </w:tcPr>
          <w:p>
            <w:pPr>
              <w:spacing w:line="24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481" w:hRule="atLeast"/>
          <w:jc w:val="center"/>
        </w:trPr>
        <w:tc>
          <w:tcPr>
            <w:tcW w:w="841" w:type="dxa"/>
            <w:vMerge w:val="continue"/>
            <w:vAlign w:val="center"/>
          </w:tcPr>
          <w:p>
            <w:pPr>
              <w:spacing w:line="240" w:lineRule="exact"/>
              <w:jc w:val="center"/>
              <w:rPr>
                <w:rFonts w:asciiTheme="minorEastAsia" w:hAnsiTheme="minorEastAsia" w:eastAsiaTheme="minorEastAsia"/>
                <w:sz w:val="20"/>
                <w:szCs w:val="20"/>
              </w:rPr>
            </w:pPr>
          </w:p>
        </w:tc>
        <w:tc>
          <w:tcPr>
            <w:tcW w:w="1905" w:type="dxa"/>
            <w:vAlign w:val="center"/>
          </w:tcPr>
          <w:p>
            <w:pPr>
              <w:spacing w:line="240" w:lineRule="exact"/>
              <w:rPr>
                <w:rFonts w:cs="UMNBQJ+CIDFont+F1" w:asciiTheme="minorEastAsia" w:hAnsiTheme="minorEastAsia" w:eastAsiaTheme="minorEastAsia"/>
                <w:color w:val="000000"/>
                <w:spacing w:val="-4"/>
                <w:sz w:val="20"/>
                <w:szCs w:val="20"/>
              </w:rPr>
            </w:pPr>
            <w:r>
              <w:rPr>
                <w:rFonts w:cs="UMNBQJ+CIDFont+F1" w:asciiTheme="minorEastAsia" w:hAnsiTheme="minorEastAsia" w:eastAsiaTheme="minorEastAsia"/>
                <w:color w:val="000000"/>
                <w:spacing w:val="-4"/>
                <w:sz w:val="20"/>
                <w:szCs w:val="20"/>
              </w:rPr>
              <w:t>农村公路养护资金纳入年度财政预算情况</w:t>
            </w:r>
          </w:p>
        </w:tc>
        <w:tc>
          <w:tcPr>
            <w:tcW w:w="607" w:type="dxa"/>
            <w:vAlign w:val="center"/>
          </w:tcPr>
          <w:p>
            <w:pPr>
              <w:spacing w:line="24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0.5</w:t>
            </w:r>
          </w:p>
        </w:tc>
        <w:tc>
          <w:tcPr>
            <w:tcW w:w="2310" w:type="dxa"/>
            <w:vAlign w:val="center"/>
          </w:tcPr>
          <w:p>
            <w:pPr>
              <w:spacing w:line="240" w:lineRule="exact"/>
              <w:jc w:val="center"/>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rPr>
              <w:t>查看文件原件</w:t>
            </w:r>
          </w:p>
        </w:tc>
        <w:tc>
          <w:tcPr>
            <w:tcW w:w="7569" w:type="dxa"/>
            <w:vAlign w:val="center"/>
          </w:tcPr>
          <w:p>
            <w:pPr>
              <w:spacing w:line="240" w:lineRule="exact"/>
              <w:jc w:val="left"/>
              <w:rPr>
                <w:rFonts w:cs="CDPEUD+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以正式文件将养护资金纳入年度财政预算的，得0.5分，否则不得分</w:t>
            </w:r>
          </w:p>
        </w:tc>
        <w:tc>
          <w:tcPr>
            <w:tcW w:w="1404" w:type="dxa"/>
            <w:vAlign w:val="center"/>
          </w:tcPr>
          <w:p>
            <w:pPr>
              <w:spacing w:line="240" w:lineRule="exact"/>
              <w:jc w:val="center"/>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rPr>
              <w:t>财政局</w:t>
            </w:r>
            <w:r>
              <w:rPr>
                <w:rFonts w:hint="eastAsia" w:cs="UMNBQJ+CIDFont+F1" w:asciiTheme="minorEastAsia" w:hAnsiTheme="minorEastAsia" w:eastAsiaTheme="minorEastAsia"/>
                <w:color w:val="000000"/>
                <w:sz w:val="20"/>
                <w:szCs w:val="20"/>
                <w:lang w:val="en-US" w:eastAsia="zh-CN"/>
              </w:rPr>
              <w:t xml:space="preserve">     </w:t>
            </w:r>
            <w:r>
              <w:rPr>
                <w:rFonts w:cs="UMNBQJ+CIDFont+F1" w:asciiTheme="minorEastAsia" w:hAnsiTheme="minorEastAsia" w:eastAsiaTheme="minorEastAsia"/>
                <w:color w:val="000000"/>
                <w:sz w:val="20"/>
                <w:szCs w:val="20"/>
              </w:rPr>
              <w:t>各乡镇政府</w:t>
            </w:r>
          </w:p>
        </w:tc>
        <w:tc>
          <w:tcPr>
            <w:tcW w:w="981" w:type="dxa"/>
            <w:vAlign w:val="center"/>
          </w:tcPr>
          <w:p>
            <w:pPr>
              <w:spacing w:line="24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439" w:hRule="atLeast"/>
          <w:jc w:val="center"/>
        </w:trPr>
        <w:tc>
          <w:tcPr>
            <w:tcW w:w="841" w:type="dxa"/>
            <w:vMerge w:val="continue"/>
            <w:vAlign w:val="center"/>
          </w:tcPr>
          <w:p>
            <w:pPr>
              <w:spacing w:line="240" w:lineRule="exact"/>
              <w:jc w:val="center"/>
              <w:rPr>
                <w:rFonts w:asciiTheme="minorEastAsia" w:hAnsiTheme="minorEastAsia" w:eastAsiaTheme="minorEastAsia"/>
                <w:sz w:val="20"/>
                <w:szCs w:val="20"/>
              </w:rPr>
            </w:pPr>
          </w:p>
        </w:tc>
        <w:tc>
          <w:tcPr>
            <w:tcW w:w="1905" w:type="dxa"/>
            <w:vAlign w:val="center"/>
          </w:tcPr>
          <w:p>
            <w:pPr>
              <w:spacing w:line="240" w:lineRule="exact"/>
              <w:rPr>
                <w:rFonts w:cs="UMNBQJ+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县级财政养护资金支出情况</w:t>
            </w:r>
          </w:p>
        </w:tc>
        <w:tc>
          <w:tcPr>
            <w:tcW w:w="607" w:type="dxa"/>
            <w:vAlign w:val="center"/>
          </w:tcPr>
          <w:p>
            <w:pPr>
              <w:spacing w:line="240" w:lineRule="exact"/>
              <w:jc w:val="center"/>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val="en-US" w:eastAsia="zh-CN"/>
              </w:rPr>
              <w:t>5</w:t>
            </w:r>
          </w:p>
        </w:tc>
        <w:tc>
          <w:tcPr>
            <w:tcW w:w="2310" w:type="dxa"/>
            <w:vAlign w:val="center"/>
          </w:tcPr>
          <w:p>
            <w:pPr>
              <w:spacing w:line="240" w:lineRule="exact"/>
              <w:jc w:val="center"/>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lang w:eastAsia="en-US"/>
              </w:rPr>
              <w:t>核查相关财务资料</w:t>
            </w:r>
          </w:p>
        </w:tc>
        <w:tc>
          <w:tcPr>
            <w:tcW w:w="7569" w:type="dxa"/>
            <w:vAlign w:val="center"/>
          </w:tcPr>
          <w:p>
            <w:pPr>
              <w:spacing w:line="240" w:lineRule="exact"/>
              <w:rPr>
                <w:rFonts w:cs="CDPEUD+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根据当年县级财政实际支出养护资金总和与公共财政预算收入总和应配的资金的比值，进行计分，最高的得县（市、区）</w:t>
            </w:r>
            <w:r>
              <w:rPr>
                <w:rFonts w:hint="eastAsia" w:cs="UMNBQJ+CIDFont+F1" w:asciiTheme="minorEastAsia" w:hAnsiTheme="minorEastAsia" w:eastAsiaTheme="minorEastAsia"/>
                <w:color w:val="000000"/>
                <w:sz w:val="20"/>
                <w:szCs w:val="20"/>
                <w:lang w:val="en-US" w:eastAsia="zh-CN"/>
              </w:rPr>
              <w:t>5</w:t>
            </w:r>
            <w:r>
              <w:rPr>
                <w:rFonts w:cs="UMNBQJ+CIDFont+F1" w:asciiTheme="minorEastAsia" w:hAnsiTheme="minorEastAsia" w:eastAsiaTheme="minorEastAsia"/>
                <w:color w:val="000000"/>
                <w:sz w:val="20"/>
                <w:szCs w:val="20"/>
              </w:rPr>
              <w:t>分，最低的县（市、区）得0分，期间的内插法计算得分</w:t>
            </w:r>
          </w:p>
        </w:tc>
        <w:tc>
          <w:tcPr>
            <w:tcW w:w="1404" w:type="dxa"/>
            <w:vAlign w:val="center"/>
          </w:tcPr>
          <w:p>
            <w:pPr>
              <w:spacing w:line="240" w:lineRule="exact"/>
              <w:jc w:val="center"/>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lang w:eastAsia="en-US"/>
              </w:rPr>
              <w:t>财政局</w:t>
            </w:r>
          </w:p>
        </w:tc>
        <w:tc>
          <w:tcPr>
            <w:tcW w:w="981" w:type="dxa"/>
            <w:vAlign w:val="center"/>
          </w:tcPr>
          <w:p>
            <w:pPr>
              <w:spacing w:line="24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845" w:hRule="atLeast"/>
          <w:jc w:val="center"/>
        </w:trPr>
        <w:tc>
          <w:tcPr>
            <w:tcW w:w="841" w:type="dxa"/>
            <w:vMerge w:val="continue"/>
            <w:vAlign w:val="center"/>
          </w:tcPr>
          <w:p>
            <w:pPr>
              <w:spacing w:line="240" w:lineRule="exact"/>
              <w:jc w:val="center"/>
              <w:rPr>
                <w:rFonts w:asciiTheme="minorEastAsia" w:hAnsiTheme="minorEastAsia" w:eastAsiaTheme="minorEastAsia"/>
                <w:sz w:val="20"/>
                <w:szCs w:val="20"/>
              </w:rPr>
            </w:pPr>
          </w:p>
        </w:tc>
        <w:tc>
          <w:tcPr>
            <w:tcW w:w="1905" w:type="dxa"/>
            <w:vAlign w:val="center"/>
          </w:tcPr>
          <w:p>
            <w:pPr>
              <w:spacing w:line="240" w:lineRule="exact"/>
              <w:jc w:val="center"/>
              <w:rPr>
                <w:rFonts w:cs="UMNBQJ+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路况评定检测情况</w:t>
            </w:r>
          </w:p>
        </w:tc>
        <w:tc>
          <w:tcPr>
            <w:tcW w:w="607" w:type="dxa"/>
            <w:vAlign w:val="center"/>
          </w:tcPr>
          <w:p>
            <w:pPr>
              <w:spacing w:line="240" w:lineRule="exact"/>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1.5</w:t>
            </w:r>
          </w:p>
        </w:tc>
        <w:tc>
          <w:tcPr>
            <w:tcW w:w="2310" w:type="dxa"/>
            <w:vAlign w:val="center"/>
          </w:tcPr>
          <w:p>
            <w:pPr>
              <w:spacing w:line="240" w:lineRule="exact"/>
              <w:jc w:val="center"/>
              <w:rPr>
                <w:rFonts w:asciiTheme="minorEastAsia" w:hAnsiTheme="minorEastAsia" w:eastAsiaTheme="minorEastAsia"/>
                <w:sz w:val="20"/>
                <w:szCs w:val="20"/>
              </w:rPr>
            </w:pPr>
            <w:r>
              <w:rPr>
                <w:rFonts w:cs="UMNBQJ+CIDFont+F1" w:asciiTheme="minorEastAsia" w:hAnsiTheme="minorEastAsia" w:eastAsiaTheme="minorEastAsia"/>
                <w:color w:val="000000"/>
                <w:sz w:val="20"/>
                <w:szCs w:val="20"/>
              </w:rPr>
              <w:t>核查相关养护资料</w:t>
            </w:r>
          </w:p>
        </w:tc>
        <w:tc>
          <w:tcPr>
            <w:tcW w:w="7569" w:type="dxa"/>
            <w:vAlign w:val="center"/>
          </w:tcPr>
          <w:p>
            <w:pPr>
              <w:numPr>
                <w:ilvl w:val="0"/>
                <w:numId w:val="0"/>
              </w:numPr>
              <w:spacing w:line="240" w:lineRule="exact"/>
              <w:jc w:val="left"/>
              <w:rPr>
                <w:rFonts w:cs="UMNBQJ+CIDFont+F1" w:asciiTheme="minorEastAsia" w:hAnsiTheme="minorEastAsia" w:eastAsiaTheme="minorEastAsia"/>
                <w:color w:val="000000"/>
                <w:sz w:val="20"/>
                <w:szCs w:val="20"/>
              </w:rPr>
            </w:pPr>
            <w:r>
              <w:rPr>
                <w:rFonts w:hint="eastAsia" w:cs="UMNBQJ+CIDFont+F1" w:asciiTheme="minorEastAsia" w:hAnsiTheme="minorEastAsia" w:eastAsiaTheme="minorEastAsia"/>
                <w:color w:val="000000"/>
                <w:sz w:val="20"/>
                <w:szCs w:val="20"/>
                <w:lang w:val="en-US" w:eastAsia="zh-CN"/>
              </w:rPr>
              <w:t>1.</w:t>
            </w:r>
            <w:r>
              <w:rPr>
                <w:rFonts w:cs="UMNBQJ+CIDFont+F1" w:asciiTheme="minorEastAsia" w:hAnsiTheme="minorEastAsia" w:eastAsiaTheme="minorEastAsia"/>
                <w:color w:val="000000"/>
                <w:sz w:val="20"/>
                <w:szCs w:val="20"/>
              </w:rPr>
              <w:t>当年度县乡道路评定条数与总条数比值，最高的县（市、区）得1分，最低的县（市、区）得0分，期间的内插法计算得分</w:t>
            </w:r>
          </w:p>
          <w:p>
            <w:pPr>
              <w:numPr>
                <w:ilvl w:val="0"/>
                <w:numId w:val="0"/>
              </w:numPr>
              <w:spacing w:line="240" w:lineRule="exact"/>
              <w:jc w:val="left"/>
              <w:rPr>
                <w:rFonts w:cs="CDPEUD+CIDFont+F1" w:asciiTheme="minorEastAsia" w:hAnsiTheme="minorEastAsia" w:eastAsiaTheme="minorEastAsia"/>
                <w:color w:val="000000"/>
                <w:sz w:val="20"/>
                <w:szCs w:val="20"/>
              </w:rPr>
            </w:pPr>
            <w:r>
              <w:rPr>
                <w:rFonts w:cs="UMNBQJ+CIDFont+F1" w:asciiTheme="minorEastAsia" w:hAnsiTheme="minorEastAsia" w:eastAsiaTheme="minorEastAsia"/>
                <w:color w:val="000000"/>
                <w:sz w:val="20"/>
                <w:szCs w:val="20"/>
              </w:rPr>
              <w:t>2.使用自动化路况评定检测手段的，或以其为主要评定手段的县（市、区），得0.5分；使用人工检测评定的，或者以其为主要评定手段的县（市、区），得0.2分；没有开展评定工作，或者基本没有开展评定工作的县（市、区），得0分</w:t>
            </w:r>
          </w:p>
        </w:tc>
        <w:tc>
          <w:tcPr>
            <w:tcW w:w="1404" w:type="dxa"/>
            <w:vAlign w:val="center"/>
          </w:tcPr>
          <w:p>
            <w:pPr>
              <w:spacing w:line="240" w:lineRule="exact"/>
              <w:jc w:val="center"/>
              <w:rPr>
                <w:rFonts w:hint="eastAsia" w:cs="UMNBQJ+CIDFont+F1" w:asciiTheme="minorEastAsia" w:hAnsiTheme="minorEastAsia" w:eastAsiaTheme="minorEastAsia"/>
                <w:color w:val="000000"/>
                <w:sz w:val="20"/>
                <w:szCs w:val="20"/>
              </w:rPr>
            </w:pPr>
            <w:r>
              <w:rPr>
                <w:rFonts w:hint="eastAsia" w:cs="UMNBQJ+CIDFont+F1" w:asciiTheme="minorEastAsia" w:hAnsiTheme="minorEastAsia" w:eastAsiaTheme="minorEastAsia"/>
                <w:color w:val="000000"/>
                <w:sz w:val="20"/>
                <w:szCs w:val="20"/>
              </w:rPr>
              <w:t>交通运输局</w:t>
            </w:r>
          </w:p>
          <w:p>
            <w:pPr>
              <w:spacing w:line="240" w:lineRule="exact"/>
              <w:jc w:val="center"/>
              <w:rPr>
                <w:rFonts w:asciiTheme="minorEastAsia" w:hAnsiTheme="minorEastAsia" w:eastAsiaTheme="minorEastAsia"/>
                <w:sz w:val="20"/>
                <w:szCs w:val="20"/>
              </w:rPr>
            </w:pPr>
            <w:r>
              <w:rPr>
                <w:rFonts w:hint="eastAsia" w:cs="UMNBQJ+CIDFont+F1" w:asciiTheme="minorEastAsia" w:hAnsiTheme="minorEastAsia" w:eastAsiaTheme="minorEastAsia"/>
                <w:color w:val="000000"/>
                <w:sz w:val="20"/>
                <w:szCs w:val="20"/>
              </w:rPr>
              <w:t>各乡镇政府</w:t>
            </w:r>
          </w:p>
        </w:tc>
        <w:tc>
          <w:tcPr>
            <w:tcW w:w="981" w:type="dxa"/>
            <w:vAlign w:val="center"/>
          </w:tcPr>
          <w:p>
            <w:pPr>
              <w:spacing w:line="240" w:lineRule="exact"/>
              <w:jc w:val="center"/>
              <w:rPr>
                <w:rFonts w:asciiTheme="minorEastAsia" w:hAnsiTheme="minorEastAsia" w:eastAsiaTheme="minorEastAsia"/>
                <w:sz w:val="20"/>
                <w:szCs w:val="20"/>
              </w:rPr>
            </w:pPr>
          </w:p>
        </w:tc>
      </w:tr>
    </w:tbl>
    <w:p>
      <w:pPr>
        <w:jc w:val="center"/>
        <w:rPr>
          <w:rFonts w:hint="eastAsia" w:ascii="SKCWKH+CIDFont+F3" w:hAnsi="SKCWKH+CIDFont+F3" w:cs="SKCWKH+CIDFont+F3"/>
          <w:b/>
          <w:color w:val="000000"/>
          <w:spacing w:val="3"/>
          <w:sz w:val="40"/>
          <w:szCs w:val="22"/>
        </w:rPr>
      </w:pPr>
      <w:r>
        <w:rPr>
          <w:rFonts w:hint="eastAsia" w:ascii="方正小标宋简体" w:hAnsi="方正小标宋简体" w:eastAsia="方正小标宋简体" w:cs="方正小标宋简体"/>
          <w:b w:val="0"/>
          <w:bCs/>
          <w:color w:val="000000"/>
          <w:spacing w:val="3"/>
          <w:sz w:val="40"/>
          <w:szCs w:val="22"/>
          <w:lang w:eastAsia="zh-CN"/>
        </w:rPr>
        <w:t>河南省创建“四好农村路”示范县考核评分标准</w:t>
      </w:r>
      <w:r>
        <w:rPr>
          <w:rFonts w:hint="eastAsia" w:ascii="方正小标宋简体" w:hAnsi="方正小标宋简体" w:eastAsia="方正小标宋简体" w:cs="方正小标宋简体"/>
          <w:b w:val="0"/>
          <w:bCs/>
          <w:color w:val="000000"/>
          <w:spacing w:val="3"/>
          <w:sz w:val="40"/>
          <w:szCs w:val="22"/>
          <w:lang w:val="en-US" w:eastAsia="zh-CN"/>
        </w:rPr>
        <w:t>及责任分工</w:t>
      </w:r>
    </w:p>
    <w:tbl>
      <w:tblPr>
        <w:tblStyle w:val="6"/>
        <w:tblW w:w="1548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57" w:type="dxa"/>
          <w:bottom w:w="0" w:type="dxa"/>
          <w:right w:w="57" w:type="dxa"/>
        </w:tblCellMar>
      </w:tblPr>
      <w:tblGrid>
        <w:gridCol w:w="1082"/>
        <w:gridCol w:w="1668"/>
        <w:gridCol w:w="608"/>
        <w:gridCol w:w="3137"/>
        <w:gridCol w:w="6600"/>
        <w:gridCol w:w="1406"/>
        <w:gridCol w:w="9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868" w:hRule="atLeast"/>
          <w:jc w:val="center"/>
        </w:trPr>
        <w:tc>
          <w:tcPr>
            <w:tcW w:w="1082" w:type="dxa"/>
            <w:vAlign w:val="center"/>
          </w:tcPr>
          <w:p>
            <w:pPr>
              <w:spacing w:line="240" w:lineRule="exact"/>
              <w:jc w:val="center"/>
              <w:rPr>
                <w:rFonts w:hint="eastAsia" w:cs="CDPEUD+CIDFont+F1" w:asciiTheme="minorEastAsia" w:hAnsiTheme="minorEastAsia" w:eastAsiaTheme="minorEastAsia"/>
                <w:color w:val="000000"/>
                <w:sz w:val="20"/>
                <w:szCs w:val="20"/>
              </w:rPr>
            </w:pPr>
            <w:r>
              <w:rPr>
                <w:rFonts w:cs="CDPEUD+CIDFont+F1" w:asciiTheme="minorEastAsia" w:hAnsiTheme="minorEastAsia" w:eastAsiaTheme="minorEastAsia"/>
                <w:color w:val="000000"/>
                <w:sz w:val="20"/>
                <w:szCs w:val="20"/>
                <w:lang w:eastAsia="en-US"/>
              </w:rPr>
              <w:t>指标</w:t>
            </w:r>
          </w:p>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lang w:eastAsia="en-US"/>
              </w:rPr>
              <w:t>类别</w:t>
            </w:r>
          </w:p>
        </w:tc>
        <w:tc>
          <w:tcPr>
            <w:tcW w:w="1668" w:type="dxa"/>
            <w:vAlign w:val="center"/>
          </w:tcPr>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考核指标</w:t>
            </w:r>
          </w:p>
        </w:tc>
        <w:tc>
          <w:tcPr>
            <w:tcW w:w="608" w:type="dxa"/>
            <w:vAlign w:val="center"/>
          </w:tcPr>
          <w:p>
            <w:pPr>
              <w:spacing w:line="240" w:lineRule="exac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分值</w:t>
            </w:r>
          </w:p>
        </w:tc>
        <w:tc>
          <w:tcPr>
            <w:tcW w:w="3137" w:type="dxa"/>
            <w:vAlign w:val="center"/>
          </w:tcPr>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检查内容和方法</w:t>
            </w:r>
          </w:p>
        </w:tc>
        <w:tc>
          <w:tcPr>
            <w:tcW w:w="6600" w:type="dxa"/>
            <w:vAlign w:val="center"/>
          </w:tcPr>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评分标准</w:t>
            </w:r>
          </w:p>
        </w:tc>
        <w:tc>
          <w:tcPr>
            <w:tcW w:w="1406" w:type="dxa"/>
            <w:vAlign w:val="center"/>
          </w:tcPr>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责任单位</w:t>
            </w:r>
          </w:p>
        </w:tc>
        <w:tc>
          <w:tcPr>
            <w:tcW w:w="982" w:type="dxa"/>
            <w:vAlign w:val="center"/>
          </w:tcPr>
          <w:p>
            <w:pPr>
              <w:spacing w:line="240" w:lineRule="exact"/>
              <w:jc w:val="center"/>
              <w:rPr>
                <w:rFonts w:asciiTheme="minorEastAsia" w:hAnsiTheme="minorEastAsia" w:eastAsiaTheme="minorEastAsia"/>
                <w:sz w:val="20"/>
                <w:szCs w:val="20"/>
              </w:rPr>
            </w:pPr>
            <w:r>
              <w:rPr>
                <w:rFonts w:hint="eastAsia" w:cs="CDPEUD+CIDFont+F1" w:asciiTheme="minorEastAsia" w:hAnsiTheme="minorEastAsia" w:eastAsiaTheme="minorEastAsia"/>
                <w:color w:val="000000"/>
                <w:sz w:val="20"/>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713" w:hRule="atLeast"/>
          <w:jc w:val="center"/>
        </w:trPr>
        <w:tc>
          <w:tcPr>
            <w:tcW w:w="1082" w:type="dxa"/>
            <w:vMerge w:val="restart"/>
            <w:vAlign w:val="center"/>
          </w:tcPr>
          <w:p>
            <w:pPr>
              <w:spacing w:line="240" w:lineRule="exac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运营</w:t>
            </w:r>
          </w:p>
          <w:p>
            <w:pPr>
              <w:spacing w:line="24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（10分）</w:t>
            </w:r>
          </w:p>
        </w:tc>
        <w:tc>
          <w:tcPr>
            <w:tcW w:w="1668" w:type="dxa"/>
            <w:vAlign w:val="center"/>
          </w:tcPr>
          <w:p>
            <w:pPr>
              <w:spacing w:line="240" w:lineRule="exact"/>
              <w:rPr>
                <w:rFonts w:asciiTheme="minorEastAsia" w:hAnsiTheme="minorEastAsia" w:eastAsiaTheme="minorEastAsia"/>
                <w:sz w:val="20"/>
                <w:szCs w:val="20"/>
              </w:rPr>
            </w:pPr>
            <w:r>
              <w:rPr>
                <w:rFonts w:cs="SFWSPK+CIDFont+F1" w:asciiTheme="minorEastAsia" w:hAnsiTheme="minorEastAsia" w:eastAsiaTheme="minorEastAsia"/>
                <w:color w:val="000000"/>
                <w:sz w:val="20"/>
                <w:szCs w:val="20"/>
              </w:rPr>
              <w:t>具备条件行政村通客车比例情况</w:t>
            </w:r>
          </w:p>
        </w:tc>
        <w:tc>
          <w:tcPr>
            <w:tcW w:w="608" w:type="dxa"/>
            <w:vAlign w:val="center"/>
          </w:tcPr>
          <w:p>
            <w:pPr>
              <w:spacing w:line="240" w:lineRule="exact"/>
              <w:jc w:val="center"/>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3</w:t>
            </w:r>
          </w:p>
        </w:tc>
        <w:tc>
          <w:tcPr>
            <w:tcW w:w="3137" w:type="dxa"/>
            <w:vAlign w:val="center"/>
          </w:tcPr>
          <w:p>
            <w:pPr>
              <w:spacing w:line="240" w:lineRule="exact"/>
              <w:jc w:val="center"/>
              <w:rPr>
                <w:rFonts w:asciiTheme="minorEastAsia" w:hAnsiTheme="minorEastAsia" w:eastAsiaTheme="minorEastAsia"/>
                <w:sz w:val="20"/>
                <w:szCs w:val="20"/>
              </w:rPr>
            </w:pPr>
            <w:r>
              <w:rPr>
                <w:rFonts w:cs="SFWSPK+CIDFont+F1" w:asciiTheme="minorEastAsia" w:hAnsiTheme="minorEastAsia" w:eastAsiaTheme="minorEastAsia"/>
                <w:color w:val="000000"/>
                <w:sz w:val="20"/>
                <w:szCs w:val="20"/>
              </w:rPr>
              <w:t>查阅有关材料并实地</w:t>
            </w:r>
            <w:r>
              <w:rPr>
                <w:rFonts w:hint="eastAsia" w:cs="SFWSPK+CIDFont+F1" w:asciiTheme="minorEastAsia" w:hAnsiTheme="minorEastAsia" w:eastAsiaTheme="minorEastAsia"/>
                <w:color w:val="000000"/>
                <w:sz w:val="20"/>
                <w:szCs w:val="20"/>
                <w:lang w:val="en-US" w:eastAsia="zh-CN"/>
              </w:rPr>
              <w:t xml:space="preserve">           </w:t>
            </w:r>
            <w:r>
              <w:rPr>
                <w:rFonts w:cs="SFWSPK+CIDFont+F1" w:asciiTheme="minorEastAsia" w:hAnsiTheme="minorEastAsia" w:eastAsiaTheme="minorEastAsia"/>
                <w:color w:val="000000"/>
                <w:sz w:val="20"/>
                <w:szCs w:val="20"/>
              </w:rPr>
              <w:t>抽查部分行政村</w:t>
            </w:r>
          </w:p>
        </w:tc>
        <w:tc>
          <w:tcPr>
            <w:tcW w:w="6600" w:type="dxa"/>
            <w:vAlign w:val="center"/>
          </w:tcPr>
          <w:p>
            <w:pPr>
              <w:spacing w:line="240" w:lineRule="exact"/>
              <w:jc w:val="left"/>
              <w:rPr>
                <w:rFonts w:hint="eastAsia" w:cs="CDPEUD+CIDFont+F1" w:asciiTheme="minorEastAsia" w:hAnsiTheme="minorEastAsia" w:eastAsiaTheme="minorEastAsia"/>
                <w:color w:val="000000"/>
                <w:sz w:val="20"/>
                <w:szCs w:val="20"/>
              </w:rPr>
            </w:pPr>
            <w:r>
              <w:rPr>
                <w:rFonts w:cs="SFWSPK+CIDFont+F1" w:asciiTheme="minorEastAsia" w:hAnsiTheme="minorEastAsia" w:eastAsiaTheme="minorEastAsia"/>
                <w:color w:val="000000"/>
                <w:sz w:val="20"/>
                <w:szCs w:val="20"/>
              </w:rPr>
              <w:t>具备通车条件的行政村通客车比例达到100%，每降低一个百分点扣一分，扣完为止</w:t>
            </w:r>
          </w:p>
        </w:tc>
        <w:tc>
          <w:tcPr>
            <w:tcW w:w="1406" w:type="dxa"/>
            <w:vAlign w:val="center"/>
          </w:tcPr>
          <w:p>
            <w:pPr>
              <w:spacing w:line="24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交通运输局</w:t>
            </w:r>
          </w:p>
        </w:tc>
        <w:tc>
          <w:tcPr>
            <w:tcW w:w="982" w:type="dxa"/>
            <w:vAlign w:val="center"/>
          </w:tcPr>
          <w:p>
            <w:pPr>
              <w:spacing w:line="24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850" w:hRule="atLeast"/>
          <w:jc w:val="center"/>
        </w:trPr>
        <w:tc>
          <w:tcPr>
            <w:tcW w:w="1082" w:type="dxa"/>
            <w:vMerge w:val="continue"/>
            <w:vAlign w:val="center"/>
          </w:tcPr>
          <w:p>
            <w:pPr>
              <w:spacing w:line="240" w:lineRule="exact"/>
              <w:jc w:val="center"/>
              <w:rPr>
                <w:rFonts w:asciiTheme="minorEastAsia" w:hAnsiTheme="minorEastAsia" w:eastAsiaTheme="minorEastAsia"/>
                <w:sz w:val="20"/>
                <w:szCs w:val="20"/>
              </w:rPr>
            </w:pPr>
          </w:p>
        </w:tc>
        <w:tc>
          <w:tcPr>
            <w:tcW w:w="1668" w:type="dxa"/>
            <w:vAlign w:val="center"/>
          </w:tcPr>
          <w:p>
            <w:pPr>
              <w:spacing w:line="240" w:lineRule="exact"/>
              <w:rPr>
                <w:rFonts w:asciiTheme="minorEastAsia" w:hAnsiTheme="minorEastAsia" w:eastAsiaTheme="minorEastAsia"/>
                <w:sz w:val="20"/>
                <w:szCs w:val="20"/>
              </w:rPr>
            </w:pPr>
            <w:r>
              <w:rPr>
                <w:rFonts w:cs="SFWSPK+CIDFont+F1" w:asciiTheme="minorEastAsia" w:hAnsiTheme="minorEastAsia" w:eastAsiaTheme="minorEastAsia"/>
                <w:color w:val="000000"/>
                <w:sz w:val="20"/>
                <w:szCs w:val="20"/>
              </w:rPr>
              <w:t>加强城乡客运一体化建设</w:t>
            </w:r>
            <w:r>
              <w:rPr>
                <w:rFonts w:asciiTheme="minorEastAsia" w:hAnsiTheme="minorEastAsia" w:eastAsiaTheme="minorEastAsia"/>
                <w:color w:val="000000"/>
                <w:spacing w:val="2"/>
                <w:sz w:val="20"/>
                <w:szCs w:val="20"/>
              </w:rPr>
              <w:t xml:space="preserve"> </w:t>
            </w:r>
            <w:r>
              <w:rPr>
                <w:rFonts w:cs="SFWSPK+CIDFont+F1" w:asciiTheme="minorEastAsia" w:hAnsiTheme="minorEastAsia" w:eastAsiaTheme="minorEastAsia"/>
                <w:color w:val="000000"/>
                <w:sz w:val="20"/>
                <w:szCs w:val="20"/>
              </w:rPr>
              <w:t>，全面推动客运一体化发展水平达到AAA级以上。</w:t>
            </w:r>
          </w:p>
        </w:tc>
        <w:tc>
          <w:tcPr>
            <w:tcW w:w="608" w:type="dxa"/>
            <w:vAlign w:val="center"/>
          </w:tcPr>
          <w:p>
            <w:pPr>
              <w:spacing w:line="240" w:lineRule="exact"/>
              <w:jc w:val="center"/>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2</w:t>
            </w:r>
          </w:p>
        </w:tc>
        <w:tc>
          <w:tcPr>
            <w:tcW w:w="3137" w:type="dxa"/>
            <w:vAlign w:val="center"/>
          </w:tcPr>
          <w:p>
            <w:pPr>
              <w:spacing w:line="240" w:lineRule="exact"/>
              <w:jc w:val="center"/>
              <w:rPr>
                <w:rFonts w:asciiTheme="minorEastAsia" w:hAnsiTheme="minorEastAsia" w:eastAsiaTheme="minorEastAsia"/>
                <w:sz w:val="20"/>
                <w:szCs w:val="20"/>
              </w:rPr>
            </w:pPr>
            <w:r>
              <w:rPr>
                <w:rFonts w:cs="SFWSPK+CIDFont+F1" w:asciiTheme="minorEastAsia" w:hAnsiTheme="minorEastAsia" w:eastAsiaTheme="minorEastAsia"/>
                <w:color w:val="000000"/>
                <w:sz w:val="20"/>
                <w:szCs w:val="20"/>
              </w:rPr>
              <w:t>实地检查并查阅有关材料</w:t>
            </w:r>
          </w:p>
        </w:tc>
        <w:tc>
          <w:tcPr>
            <w:tcW w:w="6600" w:type="dxa"/>
            <w:vAlign w:val="center"/>
          </w:tcPr>
          <w:p>
            <w:pPr>
              <w:spacing w:line="240" w:lineRule="exact"/>
              <w:rPr>
                <w:rFonts w:cs="CDPEUD+CIDFont+F1" w:asciiTheme="minorEastAsia" w:hAnsiTheme="minorEastAsia" w:eastAsiaTheme="minorEastAsia"/>
                <w:sz w:val="20"/>
                <w:szCs w:val="20"/>
              </w:rPr>
            </w:pPr>
            <w:r>
              <w:rPr>
                <w:rFonts w:cs="SFWSPK+CIDFont+F1" w:asciiTheme="minorEastAsia" w:hAnsiTheme="minorEastAsia" w:eastAsiaTheme="minorEastAsia"/>
                <w:color w:val="000000"/>
                <w:sz w:val="20"/>
                <w:szCs w:val="20"/>
              </w:rPr>
              <w:t>制定有关的保障政策和工作计划，且工作进展符合计划安排，得2分；制定有关的保障政策和工作计划，但工作进展滞后于计划安排，得1分；制定有相关的保障政策，但无具体的工作计划，得1分</w:t>
            </w:r>
          </w:p>
        </w:tc>
        <w:tc>
          <w:tcPr>
            <w:tcW w:w="1406" w:type="dxa"/>
            <w:vAlign w:val="center"/>
          </w:tcPr>
          <w:p>
            <w:pPr>
              <w:spacing w:line="240" w:lineRule="exact"/>
              <w:jc w:val="center"/>
              <w:rPr>
                <w:rFonts w:asciiTheme="minorEastAsia" w:hAnsiTheme="minorEastAsia" w:eastAsiaTheme="minorEastAsia"/>
                <w:sz w:val="20"/>
                <w:szCs w:val="20"/>
              </w:rPr>
            </w:pPr>
            <w:r>
              <w:rPr>
                <w:rFonts w:cs="SFWSPK+CIDFont+F1" w:asciiTheme="minorEastAsia" w:hAnsiTheme="minorEastAsia" w:eastAsiaTheme="minorEastAsia"/>
                <w:color w:val="000000"/>
                <w:sz w:val="20"/>
                <w:szCs w:val="20"/>
                <w:lang w:eastAsia="en-US"/>
              </w:rPr>
              <w:t>交通运输局</w:t>
            </w:r>
          </w:p>
        </w:tc>
        <w:tc>
          <w:tcPr>
            <w:tcW w:w="982" w:type="dxa"/>
            <w:vAlign w:val="center"/>
          </w:tcPr>
          <w:p>
            <w:pPr>
              <w:spacing w:line="24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020" w:hRule="atLeast"/>
          <w:jc w:val="center"/>
        </w:trPr>
        <w:tc>
          <w:tcPr>
            <w:tcW w:w="1082" w:type="dxa"/>
            <w:vMerge w:val="continue"/>
            <w:vAlign w:val="center"/>
          </w:tcPr>
          <w:p>
            <w:pPr>
              <w:spacing w:line="240" w:lineRule="exact"/>
              <w:jc w:val="center"/>
              <w:rPr>
                <w:rFonts w:asciiTheme="minorEastAsia" w:hAnsiTheme="minorEastAsia" w:eastAsiaTheme="minorEastAsia"/>
                <w:sz w:val="20"/>
                <w:szCs w:val="20"/>
              </w:rPr>
            </w:pPr>
          </w:p>
        </w:tc>
        <w:tc>
          <w:tcPr>
            <w:tcW w:w="1668" w:type="dxa"/>
            <w:vAlign w:val="center"/>
          </w:tcPr>
          <w:p>
            <w:pPr>
              <w:spacing w:line="240" w:lineRule="exact"/>
              <w:rPr>
                <w:rFonts w:asciiTheme="minorEastAsia" w:hAnsiTheme="minorEastAsia" w:eastAsiaTheme="minorEastAsia"/>
                <w:sz w:val="20"/>
                <w:szCs w:val="20"/>
              </w:rPr>
            </w:pPr>
            <w:r>
              <w:rPr>
                <w:rFonts w:cs="SFWSPK+CIDFont+F1" w:asciiTheme="minorEastAsia" w:hAnsiTheme="minorEastAsia" w:eastAsiaTheme="minorEastAsia"/>
                <w:color w:val="000000"/>
                <w:sz w:val="20"/>
                <w:szCs w:val="20"/>
              </w:rPr>
              <w:t>建立农村客运班线安全通行条件审核机制情况</w:t>
            </w:r>
          </w:p>
        </w:tc>
        <w:tc>
          <w:tcPr>
            <w:tcW w:w="608" w:type="dxa"/>
            <w:vAlign w:val="center"/>
          </w:tcPr>
          <w:p>
            <w:pPr>
              <w:spacing w:line="240" w:lineRule="exact"/>
              <w:jc w:val="center"/>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1</w:t>
            </w:r>
          </w:p>
        </w:tc>
        <w:tc>
          <w:tcPr>
            <w:tcW w:w="3137" w:type="dxa"/>
            <w:vAlign w:val="center"/>
          </w:tcPr>
          <w:p>
            <w:pPr>
              <w:spacing w:line="240" w:lineRule="exact"/>
              <w:jc w:val="center"/>
              <w:rPr>
                <w:rFonts w:asciiTheme="minorEastAsia" w:hAnsiTheme="minorEastAsia" w:eastAsiaTheme="minorEastAsia"/>
                <w:sz w:val="20"/>
                <w:szCs w:val="20"/>
              </w:rPr>
            </w:pPr>
            <w:r>
              <w:rPr>
                <w:rFonts w:cs="SFWSPK+CIDFont+F1" w:asciiTheme="minorEastAsia" w:hAnsiTheme="minorEastAsia" w:eastAsiaTheme="minorEastAsia"/>
                <w:color w:val="000000"/>
                <w:sz w:val="20"/>
                <w:szCs w:val="20"/>
              </w:rPr>
              <w:t>实地检查并查阅有关材料</w:t>
            </w:r>
          </w:p>
        </w:tc>
        <w:tc>
          <w:tcPr>
            <w:tcW w:w="6600" w:type="dxa"/>
            <w:vAlign w:val="center"/>
          </w:tcPr>
          <w:p>
            <w:pPr>
              <w:spacing w:line="240" w:lineRule="exact"/>
              <w:rPr>
                <w:rFonts w:cs="CDPEUD+CIDFont+F1" w:asciiTheme="minorEastAsia" w:hAnsiTheme="minorEastAsia" w:eastAsiaTheme="minorEastAsia"/>
                <w:color w:val="000000"/>
                <w:sz w:val="20"/>
                <w:szCs w:val="20"/>
              </w:rPr>
            </w:pPr>
            <w:r>
              <w:rPr>
                <w:rFonts w:cs="SFWSPK+CIDFont+F1" w:asciiTheme="minorEastAsia" w:hAnsiTheme="minorEastAsia" w:eastAsiaTheme="minorEastAsia"/>
                <w:color w:val="000000"/>
                <w:sz w:val="20"/>
                <w:szCs w:val="20"/>
              </w:rPr>
              <w:t>有联合审查机制的文件并有联合审查记录的得1分（若该县制定了文件，但并无新增班线的，不扣分）；未制定联合审查机制的文件但有新增班线联合审查记录的扣0.5分；未制定文件，新增班线也未执行联合审查机制的扣1分</w:t>
            </w:r>
          </w:p>
        </w:tc>
        <w:tc>
          <w:tcPr>
            <w:tcW w:w="1406" w:type="dxa"/>
            <w:vAlign w:val="center"/>
          </w:tcPr>
          <w:p>
            <w:pPr>
              <w:spacing w:line="240" w:lineRule="exact"/>
              <w:jc w:val="center"/>
              <w:rPr>
                <w:rFonts w:asciiTheme="minorEastAsia" w:hAnsiTheme="minorEastAsia" w:eastAsiaTheme="minorEastAsia"/>
                <w:sz w:val="20"/>
                <w:szCs w:val="20"/>
              </w:rPr>
            </w:pPr>
            <w:r>
              <w:rPr>
                <w:rFonts w:cs="SFWSPK+CIDFont+F1" w:asciiTheme="minorEastAsia" w:hAnsiTheme="minorEastAsia" w:eastAsiaTheme="minorEastAsia"/>
                <w:color w:val="000000"/>
                <w:sz w:val="20"/>
                <w:szCs w:val="20"/>
                <w:lang w:eastAsia="en-US"/>
              </w:rPr>
              <w:t>交通运输局</w:t>
            </w:r>
          </w:p>
        </w:tc>
        <w:tc>
          <w:tcPr>
            <w:tcW w:w="982" w:type="dxa"/>
            <w:vAlign w:val="center"/>
          </w:tcPr>
          <w:p>
            <w:pPr>
              <w:spacing w:line="24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978" w:hRule="atLeast"/>
          <w:jc w:val="center"/>
        </w:trPr>
        <w:tc>
          <w:tcPr>
            <w:tcW w:w="1082" w:type="dxa"/>
            <w:vMerge w:val="continue"/>
            <w:vAlign w:val="center"/>
          </w:tcPr>
          <w:p>
            <w:pPr>
              <w:spacing w:line="240" w:lineRule="exact"/>
              <w:jc w:val="center"/>
              <w:rPr>
                <w:rFonts w:asciiTheme="minorEastAsia" w:hAnsiTheme="minorEastAsia" w:eastAsiaTheme="minorEastAsia"/>
                <w:sz w:val="20"/>
                <w:szCs w:val="20"/>
              </w:rPr>
            </w:pPr>
          </w:p>
        </w:tc>
        <w:tc>
          <w:tcPr>
            <w:tcW w:w="1668" w:type="dxa"/>
            <w:vAlign w:val="center"/>
          </w:tcPr>
          <w:p>
            <w:pPr>
              <w:spacing w:line="240" w:lineRule="exact"/>
              <w:rPr>
                <w:rFonts w:cs="SLIWHW+CIDFont+F1" w:asciiTheme="minorEastAsia" w:hAnsiTheme="minorEastAsia" w:eastAsiaTheme="minorEastAsia"/>
                <w:color w:val="000000"/>
                <w:sz w:val="20"/>
                <w:szCs w:val="20"/>
              </w:rPr>
            </w:pPr>
            <w:r>
              <w:rPr>
                <w:rFonts w:cs="SFWSPK+CIDFont+F1" w:asciiTheme="minorEastAsia" w:hAnsiTheme="minorEastAsia" w:eastAsiaTheme="minorEastAsia"/>
                <w:color w:val="000000"/>
                <w:sz w:val="20"/>
                <w:szCs w:val="20"/>
              </w:rPr>
              <w:t>基本建立覆盖县、乡、村三级的农村物流网络</w:t>
            </w:r>
          </w:p>
        </w:tc>
        <w:tc>
          <w:tcPr>
            <w:tcW w:w="608" w:type="dxa"/>
            <w:vAlign w:val="center"/>
          </w:tcPr>
          <w:p>
            <w:pPr>
              <w:spacing w:line="240" w:lineRule="exact"/>
              <w:jc w:val="center"/>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2</w:t>
            </w:r>
          </w:p>
        </w:tc>
        <w:tc>
          <w:tcPr>
            <w:tcW w:w="3137" w:type="dxa"/>
            <w:vAlign w:val="center"/>
          </w:tcPr>
          <w:p>
            <w:pPr>
              <w:spacing w:line="240" w:lineRule="exact"/>
              <w:jc w:val="center"/>
              <w:rPr>
                <w:rFonts w:asciiTheme="minorEastAsia" w:hAnsiTheme="minorEastAsia" w:eastAsiaTheme="minorEastAsia"/>
                <w:sz w:val="20"/>
                <w:szCs w:val="20"/>
              </w:rPr>
            </w:pPr>
            <w:r>
              <w:rPr>
                <w:rFonts w:cs="SFWSPK+CIDFont+F1" w:asciiTheme="minorEastAsia" w:hAnsiTheme="minorEastAsia" w:eastAsiaTheme="minorEastAsia"/>
                <w:color w:val="000000"/>
                <w:sz w:val="20"/>
                <w:szCs w:val="20"/>
              </w:rPr>
              <w:t>查阅有关材料并实地抽查部分</w:t>
            </w:r>
            <w:r>
              <w:rPr>
                <w:rFonts w:hint="eastAsia" w:cs="SFWSPK+CIDFont+F1" w:asciiTheme="minorEastAsia" w:hAnsiTheme="minorEastAsia" w:eastAsiaTheme="minorEastAsia"/>
                <w:color w:val="000000"/>
                <w:sz w:val="20"/>
                <w:szCs w:val="20"/>
                <w:lang w:val="en-US" w:eastAsia="zh-CN"/>
              </w:rPr>
              <w:t xml:space="preserve">   </w:t>
            </w:r>
            <w:r>
              <w:rPr>
                <w:rFonts w:cs="SFWSPK+CIDFont+F1" w:asciiTheme="minorEastAsia" w:hAnsiTheme="minorEastAsia" w:eastAsiaTheme="minorEastAsia"/>
                <w:color w:val="000000"/>
                <w:sz w:val="20"/>
                <w:szCs w:val="20"/>
              </w:rPr>
              <w:t>乡</w:t>
            </w:r>
            <w:r>
              <w:rPr>
                <w:rFonts w:cs="SFWSPK+CIDFont+F1" w:asciiTheme="minorEastAsia" w:hAnsiTheme="minorEastAsia" w:eastAsiaTheme="minorEastAsia"/>
                <w:color w:val="000000"/>
                <w:sz w:val="20"/>
                <w:szCs w:val="20"/>
                <w:lang w:eastAsia="en-US"/>
              </w:rPr>
              <w:t>镇和行政村</w:t>
            </w:r>
          </w:p>
        </w:tc>
        <w:tc>
          <w:tcPr>
            <w:tcW w:w="6600" w:type="dxa"/>
            <w:vAlign w:val="center"/>
          </w:tcPr>
          <w:p>
            <w:pPr>
              <w:spacing w:line="240" w:lineRule="exact"/>
              <w:jc w:val="left"/>
              <w:rPr>
                <w:rFonts w:cs="CDPEUD+CIDFont+F1" w:asciiTheme="minorEastAsia" w:hAnsiTheme="minorEastAsia" w:eastAsiaTheme="minorEastAsia"/>
                <w:color w:val="000000"/>
                <w:sz w:val="20"/>
                <w:szCs w:val="20"/>
              </w:rPr>
            </w:pPr>
            <w:r>
              <w:rPr>
                <w:rFonts w:cs="SFWSPK+CIDFont+F1" w:asciiTheme="minorEastAsia" w:hAnsiTheme="minorEastAsia" w:eastAsiaTheme="minorEastAsia"/>
                <w:color w:val="000000"/>
                <w:sz w:val="20"/>
                <w:szCs w:val="20"/>
              </w:rPr>
              <w:t>覆盖到乡镇的得1分；基本覆盖到行政村的得1分</w:t>
            </w:r>
          </w:p>
        </w:tc>
        <w:tc>
          <w:tcPr>
            <w:tcW w:w="1406" w:type="dxa"/>
            <w:vAlign w:val="center"/>
          </w:tcPr>
          <w:p>
            <w:pPr>
              <w:spacing w:line="240" w:lineRule="exact"/>
              <w:jc w:val="center"/>
              <w:rPr>
                <w:rFonts w:hint="eastAsia" w:cs="SFWSPK+CIDFont+F1" w:asciiTheme="minorEastAsia" w:hAnsiTheme="minorEastAsia" w:eastAsiaTheme="minorEastAsia"/>
                <w:color w:val="000000"/>
                <w:sz w:val="20"/>
                <w:szCs w:val="20"/>
              </w:rPr>
            </w:pPr>
            <w:r>
              <w:rPr>
                <w:rFonts w:cs="SFWSPK+CIDFont+F1" w:asciiTheme="minorEastAsia" w:hAnsiTheme="minorEastAsia" w:eastAsiaTheme="minorEastAsia"/>
                <w:color w:val="000000"/>
                <w:sz w:val="20"/>
                <w:szCs w:val="20"/>
              </w:rPr>
              <w:t>交通运输局</w:t>
            </w:r>
          </w:p>
          <w:p>
            <w:pPr>
              <w:spacing w:line="240" w:lineRule="exact"/>
              <w:jc w:val="center"/>
              <w:rPr>
                <w:rFonts w:asciiTheme="minorEastAsia" w:hAnsiTheme="minorEastAsia" w:eastAsiaTheme="minorEastAsia"/>
                <w:sz w:val="20"/>
                <w:szCs w:val="20"/>
              </w:rPr>
            </w:pPr>
            <w:r>
              <w:rPr>
                <w:rFonts w:cs="SFWSPK+CIDFont+F1" w:asciiTheme="minorEastAsia" w:hAnsiTheme="minorEastAsia" w:eastAsiaTheme="minorEastAsia"/>
                <w:color w:val="000000"/>
                <w:sz w:val="20"/>
                <w:szCs w:val="20"/>
              </w:rPr>
              <w:t>各乡镇政</w:t>
            </w:r>
            <w:r>
              <w:rPr>
                <w:rFonts w:hint="eastAsia" w:cs="SFWSPK+CIDFont+F1" w:asciiTheme="minorEastAsia" w:hAnsiTheme="minorEastAsia" w:eastAsiaTheme="minorEastAsia"/>
                <w:color w:val="000000"/>
                <w:sz w:val="20"/>
                <w:szCs w:val="20"/>
              </w:rPr>
              <w:t>府</w:t>
            </w:r>
          </w:p>
        </w:tc>
        <w:tc>
          <w:tcPr>
            <w:tcW w:w="982" w:type="dxa"/>
            <w:vAlign w:val="center"/>
          </w:tcPr>
          <w:p>
            <w:pPr>
              <w:spacing w:line="24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257" w:hRule="atLeast"/>
          <w:jc w:val="center"/>
        </w:trPr>
        <w:tc>
          <w:tcPr>
            <w:tcW w:w="1082" w:type="dxa"/>
            <w:vMerge w:val="continue"/>
            <w:vAlign w:val="center"/>
          </w:tcPr>
          <w:p>
            <w:pPr>
              <w:spacing w:line="240" w:lineRule="exact"/>
              <w:jc w:val="center"/>
              <w:rPr>
                <w:rFonts w:asciiTheme="minorEastAsia" w:hAnsiTheme="minorEastAsia" w:eastAsiaTheme="minorEastAsia"/>
                <w:sz w:val="20"/>
                <w:szCs w:val="20"/>
              </w:rPr>
            </w:pPr>
          </w:p>
        </w:tc>
        <w:tc>
          <w:tcPr>
            <w:tcW w:w="1668" w:type="dxa"/>
            <w:vAlign w:val="center"/>
          </w:tcPr>
          <w:p>
            <w:pPr>
              <w:spacing w:line="240" w:lineRule="exact"/>
              <w:rPr>
                <w:rFonts w:cs="SLIWHW+CIDFont+F1" w:asciiTheme="minorEastAsia" w:hAnsiTheme="minorEastAsia" w:eastAsiaTheme="minorEastAsia"/>
                <w:color w:val="000000"/>
                <w:sz w:val="20"/>
                <w:szCs w:val="20"/>
              </w:rPr>
            </w:pPr>
            <w:r>
              <w:rPr>
                <w:rFonts w:cs="SFWSPK+CIDFont+F1" w:asciiTheme="minorEastAsia" w:hAnsiTheme="minorEastAsia" w:eastAsiaTheme="minorEastAsia"/>
                <w:color w:val="000000"/>
                <w:sz w:val="20"/>
                <w:szCs w:val="20"/>
              </w:rPr>
              <w:t>乡镇客运综合服务站建设</w:t>
            </w:r>
          </w:p>
        </w:tc>
        <w:tc>
          <w:tcPr>
            <w:tcW w:w="608" w:type="dxa"/>
            <w:vAlign w:val="center"/>
          </w:tcPr>
          <w:p>
            <w:pPr>
              <w:spacing w:line="240" w:lineRule="exact"/>
              <w:jc w:val="center"/>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2</w:t>
            </w:r>
          </w:p>
        </w:tc>
        <w:tc>
          <w:tcPr>
            <w:tcW w:w="3137" w:type="dxa"/>
            <w:vAlign w:val="center"/>
          </w:tcPr>
          <w:p>
            <w:pPr>
              <w:spacing w:line="240" w:lineRule="exact"/>
              <w:jc w:val="center"/>
              <w:rPr>
                <w:rFonts w:asciiTheme="minorEastAsia" w:hAnsiTheme="minorEastAsia" w:eastAsiaTheme="minorEastAsia"/>
                <w:sz w:val="20"/>
                <w:szCs w:val="20"/>
              </w:rPr>
            </w:pPr>
            <w:r>
              <w:rPr>
                <w:rFonts w:cs="SFWSPK+CIDFont+F1" w:asciiTheme="minorEastAsia" w:hAnsiTheme="minorEastAsia" w:eastAsiaTheme="minorEastAsia"/>
                <w:color w:val="000000"/>
                <w:sz w:val="20"/>
                <w:szCs w:val="20"/>
              </w:rPr>
              <w:t>查阅有关材料并实地抽查部分</w:t>
            </w:r>
            <w:r>
              <w:rPr>
                <w:rFonts w:hint="eastAsia" w:cs="SFWSPK+CIDFont+F1" w:asciiTheme="minorEastAsia" w:hAnsiTheme="minorEastAsia" w:eastAsiaTheme="minorEastAsia"/>
                <w:color w:val="000000"/>
                <w:sz w:val="20"/>
                <w:szCs w:val="20"/>
                <w:lang w:val="en-US" w:eastAsia="zh-CN"/>
              </w:rPr>
              <w:t xml:space="preserve">   </w:t>
            </w:r>
            <w:r>
              <w:rPr>
                <w:rFonts w:cs="SFWSPK+CIDFont+F1" w:asciiTheme="minorEastAsia" w:hAnsiTheme="minorEastAsia" w:eastAsiaTheme="minorEastAsia"/>
                <w:color w:val="000000"/>
                <w:sz w:val="20"/>
                <w:szCs w:val="20"/>
              </w:rPr>
              <w:t>乡</w:t>
            </w:r>
            <w:r>
              <w:rPr>
                <w:rFonts w:cs="SFWSPK+CIDFont+F1" w:asciiTheme="minorEastAsia" w:hAnsiTheme="minorEastAsia" w:eastAsiaTheme="minorEastAsia"/>
                <w:color w:val="000000"/>
                <w:sz w:val="20"/>
                <w:szCs w:val="20"/>
                <w:lang w:eastAsia="en-US"/>
              </w:rPr>
              <w:t>镇和行政村</w:t>
            </w:r>
          </w:p>
        </w:tc>
        <w:tc>
          <w:tcPr>
            <w:tcW w:w="6600" w:type="dxa"/>
            <w:vAlign w:val="center"/>
          </w:tcPr>
          <w:p>
            <w:pPr>
              <w:spacing w:line="240" w:lineRule="exact"/>
              <w:jc w:val="left"/>
              <w:rPr>
                <w:rFonts w:cs="CDPEUD+CIDFont+F1" w:asciiTheme="minorEastAsia" w:hAnsiTheme="minorEastAsia" w:eastAsiaTheme="minorEastAsia"/>
                <w:color w:val="000000"/>
                <w:sz w:val="20"/>
                <w:szCs w:val="20"/>
              </w:rPr>
            </w:pPr>
            <w:r>
              <w:rPr>
                <w:rFonts w:cs="SFWSPK+CIDFont+F1" w:asciiTheme="minorEastAsia" w:hAnsiTheme="minorEastAsia" w:eastAsiaTheme="minorEastAsia"/>
                <w:color w:val="000000"/>
                <w:sz w:val="20"/>
                <w:szCs w:val="20"/>
              </w:rPr>
              <w:t>按照《农村物流网络节点体系建设指南》的要求，纳入部、省支持范围的乡镇综合服务站，全部验收合格，并悬挂全省农村站点统一标志，得2分。纳入支持范围的乡镇综合服务站，验收合格率低于80%的，扣0.5分，站场验收合格，但未悬挂全省统一标志得，扣0.5分</w:t>
            </w:r>
          </w:p>
        </w:tc>
        <w:tc>
          <w:tcPr>
            <w:tcW w:w="1406" w:type="dxa"/>
            <w:vAlign w:val="center"/>
          </w:tcPr>
          <w:p>
            <w:pPr>
              <w:spacing w:line="240" w:lineRule="exact"/>
              <w:jc w:val="center"/>
              <w:rPr>
                <w:rFonts w:hint="eastAsia" w:cs="SFWSPK+CIDFont+F1" w:asciiTheme="minorEastAsia" w:hAnsiTheme="minorEastAsia" w:eastAsiaTheme="minorEastAsia"/>
                <w:color w:val="000000"/>
                <w:sz w:val="20"/>
                <w:szCs w:val="20"/>
              </w:rPr>
            </w:pPr>
            <w:r>
              <w:rPr>
                <w:rFonts w:cs="SFWSPK+CIDFont+F1" w:asciiTheme="minorEastAsia" w:hAnsiTheme="minorEastAsia" w:eastAsiaTheme="minorEastAsia"/>
                <w:color w:val="000000"/>
                <w:sz w:val="20"/>
                <w:szCs w:val="20"/>
              </w:rPr>
              <w:t>交通运输局</w:t>
            </w:r>
          </w:p>
          <w:p>
            <w:pPr>
              <w:spacing w:line="240" w:lineRule="exact"/>
              <w:jc w:val="center"/>
              <w:rPr>
                <w:rFonts w:asciiTheme="minorEastAsia" w:hAnsiTheme="minorEastAsia" w:eastAsiaTheme="minorEastAsia"/>
                <w:sz w:val="20"/>
                <w:szCs w:val="20"/>
              </w:rPr>
            </w:pPr>
            <w:r>
              <w:rPr>
                <w:rFonts w:cs="SFWSPK+CIDFont+F1" w:asciiTheme="minorEastAsia" w:hAnsiTheme="minorEastAsia" w:eastAsiaTheme="minorEastAsia"/>
                <w:color w:val="000000"/>
                <w:sz w:val="20"/>
                <w:szCs w:val="20"/>
              </w:rPr>
              <w:t>各乡镇政</w:t>
            </w:r>
            <w:r>
              <w:rPr>
                <w:rFonts w:hint="eastAsia" w:cs="SFWSPK+CIDFont+F1" w:asciiTheme="minorEastAsia" w:hAnsiTheme="minorEastAsia" w:eastAsiaTheme="minorEastAsia"/>
                <w:color w:val="000000"/>
                <w:sz w:val="20"/>
                <w:szCs w:val="20"/>
              </w:rPr>
              <w:t>府</w:t>
            </w:r>
          </w:p>
        </w:tc>
        <w:tc>
          <w:tcPr>
            <w:tcW w:w="982" w:type="dxa"/>
            <w:vAlign w:val="center"/>
          </w:tcPr>
          <w:p>
            <w:pPr>
              <w:spacing w:line="24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2400" w:hRule="atLeast"/>
          <w:jc w:val="center"/>
        </w:trPr>
        <w:tc>
          <w:tcPr>
            <w:tcW w:w="1082" w:type="dxa"/>
            <w:vAlign w:val="center"/>
          </w:tcPr>
          <w:p>
            <w:pPr>
              <w:spacing w:line="240" w:lineRule="exact"/>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2021年  新增项 （11.2分）</w:t>
            </w:r>
          </w:p>
        </w:tc>
        <w:tc>
          <w:tcPr>
            <w:tcW w:w="1668" w:type="dxa"/>
            <w:vAlign w:val="center"/>
          </w:tcPr>
          <w:p>
            <w:pPr>
              <w:spacing w:line="240" w:lineRule="exact"/>
              <w:rPr>
                <w:rFonts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农村公路“路长制”方案制定及“路长制”工作开展情况</w:t>
            </w:r>
          </w:p>
        </w:tc>
        <w:tc>
          <w:tcPr>
            <w:tcW w:w="608" w:type="dxa"/>
            <w:vAlign w:val="center"/>
          </w:tcPr>
          <w:p>
            <w:pPr>
              <w:spacing w:line="240" w:lineRule="exact"/>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5</w:t>
            </w:r>
          </w:p>
        </w:tc>
        <w:tc>
          <w:tcPr>
            <w:tcW w:w="3137" w:type="dxa"/>
            <w:vAlign w:val="center"/>
          </w:tcPr>
          <w:p>
            <w:pPr>
              <w:spacing w:line="240" w:lineRule="exact"/>
              <w:jc w:val="center"/>
              <w:rPr>
                <w:rFonts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查看文件原件及相关资料，并实地抽查部分县乡村道公示牌的设立</w:t>
            </w:r>
            <w:r>
              <w:rPr>
                <w:rFonts w:hint="eastAsia" w:cs="SFWSPK+CIDFont+F1" w:asciiTheme="minorEastAsia" w:hAnsiTheme="minorEastAsia" w:eastAsiaTheme="minorEastAsia"/>
                <w:color w:val="000000"/>
                <w:sz w:val="20"/>
                <w:szCs w:val="20"/>
                <w:lang w:val="en-US" w:eastAsia="zh-CN"/>
              </w:rPr>
              <w:t xml:space="preserve"> </w:t>
            </w:r>
            <w:r>
              <w:rPr>
                <w:rFonts w:hint="eastAsia" w:cs="SFWSPK+CIDFont+F1" w:asciiTheme="minorEastAsia" w:hAnsiTheme="minorEastAsia" w:eastAsiaTheme="minorEastAsia"/>
                <w:color w:val="000000"/>
                <w:sz w:val="20"/>
                <w:szCs w:val="20"/>
              </w:rPr>
              <w:t>情况</w:t>
            </w:r>
          </w:p>
        </w:tc>
        <w:tc>
          <w:tcPr>
            <w:tcW w:w="6600" w:type="dxa"/>
            <w:vAlign w:val="center"/>
          </w:tcPr>
          <w:p>
            <w:pPr>
              <w:spacing w:line="240" w:lineRule="exact"/>
              <w:jc w:val="left"/>
              <w:rPr>
                <w:rFonts w:hint="eastAsia"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1.省厅《关于全面做好农村公路“路长制”工作的通知》印发后，县级政府出台有《农村公路“路长制”实施方案》的，得1分，否则得0分；方案明确了各级路长日常工作机制、制度工作章程、管理制度、考核办法的，得1分，缺一项扣0.25分，扣完为止</w:t>
            </w:r>
          </w:p>
          <w:p>
            <w:pPr>
              <w:spacing w:line="240" w:lineRule="exact"/>
              <w:jc w:val="left"/>
              <w:rPr>
                <w:rFonts w:hint="eastAsia"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2.“路长制”工作推行中建立了切实可行工作联席机制的，得1分，否则得0分</w:t>
            </w:r>
          </w:p>
          <w:p>
            <w:pPr>
              <w:spacing w:line="240" w:lineRule="exact"/>
              <w:jc w:val="left"/>
              <w:rPr>
                <w:rFonts w:hint="eastAsia"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3.做好建档立卡工作，基本建立县、乡、村农村公路管理信息数据库，得1分，否则得0分</w:t>
            </w:r>
          </w:p>
          <w:p>
            <w:pPr>
              <w:spacing w:line="240" w:lineRule="exact"/>
              <w:jc w:val="left"/>
              <w:rPr>
                <w:rFonts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4.做好“路长制”信息公开，在各路段显著位置设置“路长制”公示牌，标明了人员信息、路长职责、管护路段、监督电话等内容的，得1分，否则得0分</w:t>
            </w:r>
          </w:p>
        </w:tc>
        <w:tc>
          <w:tcPr>
            <w:tcW w:w="1406" w:type="dxa"/>
            <w:vAlign w:val="center"/>
          </w:tcPr>
          <w:p>
            <w:pPr>
              <w:spacing w:line="240" w:lineRule="exact"/>
              <w:jc w:val="center"/>
              <w:rPr>
                <w:rFonts w:hint="eastAsia"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交通运输局</w:t>
            </w:r>
          </w:p>
          <w:p>
            <w:pPr>
              <w:spacing w:line="240" w:lineRule="exact"/>
              <w:jc w:val="center"/>
              <w:rPr>
                <w:rFonts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各乡镇政府</w:t>
            </w:r>
          </w:p>
        </w:tc>
        <w:tc>
          <w:tcPr>
            <w:tcW w:w="982" w:type="dxa"/>
            <w:vAlign w:val="center"/>
          </w:tcPr>
          <w:p>
            <w:pPr>
              <w:spacing w:line="240" w:lineRule="exact"/>
              <w:jc w:val="center"/>
              <w:rPr>
                <w:rFonts w:asciiTheme="minorEastAsia" w:hAnsiTheme="minorEastAsia" w:eastAsiaTheme="minorEastAsia"/>
                <w:sz w:val="20"/>
                <w:szCs w:val="20"/>
              </w:rPr>
            </w:pPr>
          </w:p>
        </w:tc>
      </w:tr>
    </w:tbl>
    <w:p>
      <w:pPr>
        <w:ind w:firstLine="92"/>
        <w:jc w:val="center"/>
        <w:rPr>
          <w:rFonts w:hint="eastAsia" w:ascii="SKCWKH+CIDFont+F3" w:hAnsi="SKCWKH+CIDFont+F3" w:cs="SKCWKH+CIDFont+F3"/>
          <w:b/>
          <w:color w:val="000000"/>
          <w:spacing w:val="3"/>
          <w:sz w:val="40"/>
          <w:szCs w:val="22"/>
        </w:rPr>
      </w:pPr>
      <w:r>
        <w:rPr>
          <w:rFonts w:hint="eastAsia" w:ascii="方正小标宋简体" w:hAnsi="方正小标宋简体" w:eastAsia="方正小标宋简体" w:cs="方正小标宋简体"/>
          <w:b w:val="0"/>
          <w:bCs/>
          <w:color w:val="000000"/>
          <w:spacing w:val="3"/>
          <w:sz w:val="40"/>
          <w:szCs w:val="22"/>
          <w:lang w:eastAsia="zh-CN"/>
        </w:rPr>
        <w:t>河南省创建“四好农村路”示范县考核评分标准</w:t>
      </w:r>
      <w:r>
        <w:rPr>
          <w:rFonts w:hint="eastAsia" w:ascii="方正小标宋简体" w:hAnsi="方正小标宋简体" w:eastAsia="方正小标宋简体" w:cs="方正小标宋简体"/>
          <w:b w:val="0"/>
          <w:bCs/>
          <w:color w:val="000000"/>
          <w:spacing w:val="3"/>
          <w:sz w:val="40"/>
          <w:szCs w:val="22"/>
          <w:lang w:val="en-US" w:eastAsia="zh-CN"/>
        </w:rPr>
        <w:t>及责任分</w:t>
      </w:r>
      <w:bookmarkStart w:id="0" w:name="_GoBack"/>
      <w:r>
        <w:rPr>
          <w:rFonts w:hint="eastAsia" w:ascii="方正小标宋简体" w:hAnsi="方正小标宋简体" w:eastAsia="方正小标宋简体" w:cs="方正小标宋简体"/>
          <w:b w:val="0"/>
          <w:bCs/>
          <w:color w:val="000000"/>
          <w:spacing w:val="3"/>
          <w:sz w:val="40"/>
          <w:szCs w:val="22"/>
          <w:lang w:val="en-US" w:eastAsia="zh-CN"/>
        </w:rPr>
        <w:t>工</w:t>
      </w:r>
      <w:bookmarkEnd w:id="0"/>
    </w:p>
    <w:tbl>
      <w:tblPr>
        <w:tblStyle w:val="6"/>
        <w:tblW w:w="1548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57" w:type="dxa"/>
          <w:bottom w:w="0" w:type="dxa"/>
          <w:right w:w="57" w:type="dxa"/>
        </w:tblCellMar>
      </w:tblPr>
      <w:tblGrid>
        <w:gridCol w:w="1042"/>
        <w:gridCol w:w="1708"/>
        <w:gridCol w:w="608"/>
        <w:gridCol w:w="3137"/>
        <w:gridCol w:w="6600"/>
        <w:gridCol w:w="1406"/>
        <w:gridCol w:w="9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868" w:hRule="atLeast"/>
          <w:jc w:val="center"/>
        </w:trPr>
        <w:tc>
          <w:tcPr>
            <w:tcW w:w="1042" w:type="dxa"/>
            <w:vAlign w:val="center"/>
          </w:tcPr>
          <w:p>
            <w:pPr>
              <w:spacing w:line="240" w:lineRule="exact"/>
              <w:jc w:val="center"/>
              <w:rPr>
                <w:rFonts w:hint="eastAsia" w:cs="CDPEUD+CIDFont+F1" w:asciiTheme="minorEastAsia" w:hAnsiTheme="minorEastAsia" w:eastAsiaTheme="minorEastAsia"/>
                <w:color w:val="000000"/>
                <w:sz w:val="20"/>
                <w:szCs w:val="20"/>
              </w:rPr>
            </w:pPr>
            <w:r>
              <w:rPr>
                <w:rFonts w:cs="CDPEUD+CIDFont+F1" w:asciiTheme="minorEastAsia" w:hAnsiTheme="minorEastAsia" w:eastAsiaTheme="minorEastAsia"/>
                <w:color w:val="000000"/>
                <w:sz w:val="20"/>
                <w:szCs w:val="20"/>
                <w:lang w:eastAsia="en-US"/>
              </w:rPr>
              <w:t>指标</w:t>
            </w:r>
          </w:p>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lang w:eastAsia="en-US"/>
              </w:rPr>
              <w:t>类别</w:t>
            </w:r>
          </w:p>
        </w:tc>
        <w:tc>
          <w:tcPr>
            <w:tcW w:w="1708" w:type="dxa"/>
            <w:vAlign w:val="center"/>
          </w:tcPr>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考核指标</w:t>
            </w:r>
          </w:p>
        </w:tc>
        <w:tc>
          <w:tcPr>
            <w:tcW w:w="608" w:type="dxa"/>
            <w:vAlign w:val="center"/>
          </w:tcPr>
          <w:p>
            <w:pPr>
              <w:spacing w:line="240" w:lineRule="exact"/>
              <w:jc w:val="cente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分值</w:t>
            </w:r>
          </w:p>
        </w:tc>
        <w:tc>
          <w:tcPr>
            <w:tcW w:w="3137" w:type="dxa"/>
            <w:vAlign w:val="center"/>
          </w:tcPr>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检查内容和方法</w:t>
            </w:r>
          </w:p>
        </w:tc>
        <w:tc>
          <w:tcPr>
            <w:tcW w:w="6600" w:type="dxa"/>
            <w:vAlign w:val="center"/>
          </w:tcPr>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评分标准</w:t>
            </w:r>
          </w:p>
        </w:tc>
        <w:tc>
          <w:tcPr>
            <w:tcW w:w="1406" w:type="dxa"/>
            <w:vAlign w:val="center"/>
          </w:tcPr>
          <w:p>
            <w:pPr>
              <w:spacing w:line="240" w:lineRule="exact"/>
              <w:jc w:val="center"/>
              <w:rPr>
                <w:rFonts w:asciiTheme="minorEastAsia" w:hAnsiTheme="minorEastAsia" w:eastAsiaTheme="minorEastAsia"/>
                <w:sz w:val="20"/>
                <w:szCs w:val="20"/>
              </w:rPr>
            </w:pPr>
            <w:r>
              <w:rPr>
                <w:rFonts w:cs="CDPEUD+CIDFont+F1" w:asciiTheme="minorEastAsia" w:hAnsiTheme="minorEastAsia" w:eastAsiaTheme="minorEastAsia"/>
                <w:color w:val="000000"/>
                <w:sz w:val="20"/>
                <w:szCs w:val="20"/>
              </w:rPr>
              <w:t>责任单位</w:t>
            </w:r>
          </w:p>
        </w:tc>
        <w:tc>
          <w:tcPr>
            <w:tcW w:w="982" w:type="dxa"/>
            <w:vAlign w:val="center"/>
          </w:tcPr>
          <w:p>
            <w:pPr>
              <w:spacing w:line="240" w:lineRule="exact"/>
              <w:jc w:val="center"/>
              <w:rPr>
                <w:rFonts w:asciiTheme="minorEastAsia" w:hAnsiTheme="minorEastAsia" w:eastAsiaTheme="minorEastAsia"/>
                <w:sz w:val="20"/>
                <w:szCs w:val="20"/>
              </w:rPr>
            </w:pPr>
            <w:r>
              <w:rPr>
                <w:rFonts w:hint="eastAsia" w:cs="CDPEUD+CIDFont+F1" w:asciiTheme="minorEastAsia" w:hAnsiTheme="minorEastAsia" w:eastAsiaTheme="minorEastAsia"/>
                <w:color w:val="000000"/>
                <w:sz w:val="20"/>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816" w:hRule="atLeast"/>
          <w:jc w:val="center"/>
        </w:trPr>
        <w:tc>
          <w:tcPr>
            <w:tcW w:w="1042" w:type="dxa"/>
            <w:vMerge w:val="restart"/>
            <w:vAlign w:val="center"/>
          </w:tcPr>
          <w:p>
            <w:pPr>
              <w:spacing w:line="24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2021年</w:t>
            </w:r>
            <w:r>
              <w:rPr>
                <w:rFonts w:hint="eastAsia" w:asciiTheme="minorEastAsia" w:hAnsiTheme="minorEastAsia" w:eastAsiaTheme="minorEastAsia"/>
                <w:sz w:val="20"/>
                <w:szCs w:val="20"/>
                <w:lang w:val="en-US" w:eastAsia="zh-CN"/>
              </w:rPr>
              <w:t xml:space="preserve">  </w:t>
            </w:r>
            <w:r>
              <w:rPr>
                <w:rFonts w:hint="eastAsia" w:asciiTheme="minorEastAsia" w:hAnsiTheme="minorEastAsia" w:eastAsiaTheme="minorEastAsia"/>
                <w:sz w:val="20"/>
                <w:szCs w:val="20"/>
              </w:rPr>
              <w:t>新增项（11.2分）</w:t>
            </w:r>
          </w:p>
        </w:tc>
        <w:tc>
          <w:tcPr>
            <w:tcW w:w="1708" w:type="dxa"/>
            <w:vAlign w:val="center"/>
          </w:tcPr>
          <w:p>
            <w:pPr>
              <w:spacing w:line="240" w:lineRule="exact"/>
              <w:rPr>
                <w:rFonts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交通运输主管部门农村公路常态化安全生产工作开展情况</w:t>
            </w:r>
          </w:p>
        </w:tc>
        <w:tc>
          <w:tcPr>
            <w:tcW w:w="608" w:type="dxa"/>
            <w:vAlign w:val="center"/>
          </w:tcPr>
          <w:p>
            <w:pPr>
              <w:spacing w:line="240" w:lineRule="exact"/>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1.2</w:t>
            </w:r>
          </w:p>
        </w:tc>
        <w:tc>
          <w:tcPr>
            <w:tcW w:w="3137" w:type="dxa"/>
            <w:vAlign w:val="center"/>
          </w:tcPr>
          <w:p>
            <w:pPr>
              <w:spacing w:line="240" w:lineRule="exact"/>
              <w:jc w:val="center"/>
              <w:rPr>
                <w:rFonts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查阅文件和相关资料</w:t>
            </w:r>
          </w:p>
        </w:tc>
        <w:tc>
          <w:tcPr>
            <w:tcW w:w="6600" w:type="dxa"/>
            <w:vAlign w:val="center"/>
          </w:tcPr>
          <w:p>
            <w:pPr>
              <w:spacing w:line="240" w:lineRule="exact"/>
              <w:jc w:val="left"/>
              <w:rPr>
                <w:rFonts w:hint="eastAsia"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发生安全责任事故，一票否决，不再进行考核评分</w:t>
            </w:r>
          </w:p>
          <w:p>
            <w:pPr>
              <w:spacing w:line="240" w:lineRule="exact"/>
              <w:jc w:val="left"/>
              <w:rPr>
                <w:rFonts w:hint="eastAsia"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lang w:val="en-US" w:eastAsia="zh-CN"/>
              </w:rPr>
              <w:t>1.</w:t>
            </w:r>
            <w:r>
              <w:rPr>
                <w:rFonts w:hint="eastAsia" w:cs="SFWSPK+CIDFont+F1" w:asciiTheme="minorEastAsia" w:hAnsiTheme="minorEastAsia" w:eastAsiaTheme="minorEastAsia"/>
                <w:color w:val="000000"/>
                <w:sz w:val="20"/>
                <w:szCs w:val="20"/>
              </w:rPr>
              <w:t>安全教育宣传0.4分。安全专题培训、安全生产月、火灾警示宣传教育月等教育宣传活动，每缺1项扣0.2分，扣完为止</w:t>
            </w:r>
          </w:p>
          <w:p>
            <w:pPr>
              <w:spacing w:line="240" w:lineRule="exact"/>
              <w:jc w:val="left"/>
              <w:rPr>
                <w:rFonts w:hint="eastAsia"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lang w:val="en-US" w:eastAsia="zh-CN"/>
              </w:rPr>
              <w:t>2.</w:t>
            </w:r>
            <w:r>
              <w:rPr>
                <w:rFonts w:hint="eastAsia" w:cs="SFWSPK+CIDFont+F1" w:asciiTheme="minorEastAsia" w:hAnsiTheme="minorEastAsia" w:eastAsiaTheme="minorEastAsia"/>
                <w:color w:val="000000"/>
                <w:sz w:val="20"/>
                <w:szCs w:val="20"/>
              </w:rPr>
              <w:t>常态化开展安全隐患排查治理工作0.2分，及时整治、管控重大安全隐患0.2分</w:t>
            </w:r>
          </w:p>
          <w:p>
            <w:pPr>
              <w:spacing w:line="240" w:lineRule="exact"/>
              <w:jc w:val="left"/>
              <w:rPr>
                <w:rFonts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lang w:val="en-US" w:eastAsia="zh-CN"/>
              </w:rPr>
              <w:t>3.</w:t>
            </w:r>
            <w:r>
              <w:rPr>
                <w:rFonts w:hint="eastAsia" w:cs="SFWSPK+CIDFont+F1" w:asciiTheme="minorEastAsia" w:hAnsiTheme="minorEastAsia" w:eastAsiaTheme="minorEastAsia"/>
                <w:color w:val="000000"/>
                <w:sz w:val="20"/>
                <w:szCs w:val="20"/>
              </w:rPr>
              <w:t>健全完善农村公路应急预案体系0.2分，及时开展应急演练活动0.2分</w:t>
            </w:r>
          </w:p>
        </w:tc>
        <w:tc>
          <w:tcPr>
            <w:tcW w:w="1406" w:type="dxa"/>
            <w:vAlign w:val="center"/>
          </w:tcPr>
          <w:p>
            <w:pPr>
              <w:spacing w:line="240" w:lineRule="exact"/>
              <w:jc w:val="center"/>
              <w:rPr>
                <w:rFonts w:hint="eastAsia"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交通运输局</w:t>
            </w:r>
          </w:p>
          <w:p>
            <w:pPr>
              <w:spacing w:line="240" w:lineRule="exact"/>
              <w:jc w:val="center"/>
              <w:rPr>
                <w:rFonts w:cs="SFWSPK+CIDFont+F1" w:asciiTheme="minorEastAsia" w:hAnsiTheme="minorEastAsia" w:eastAsiaTheme="minorEastAsia"/>
                <w:color w:val="000000"/>
                <w:sz w:val="20"/>
                <w:szCs w:val="20"/>
              </w:rPr>
            </w:pPr>
          </w:p>
        </w:tc>
        <w:tc>
          <w:tcPr>
            <w:tcW w:w="982" w:type="dxa"/>
            <w:vAlign w:val="center"/>
          </w:tcPr>
          <w:p>
            <w:pPr>
              <w:spacing w:line="240" w:lineRule="exact"/>
              <w:jc w:val="center"/>
              <w:rPr>
                <w:rFonts w:asciiTheme="minorEastAsia" w:hAnsiTheme="minorEastAsia" w:eastAsiaTheme="minorEastAsia"/>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1684" w:hRule="atLeast"/>
          <w:jc w:val="center"/>
        </w:trPr>
        <w:tc>
          <w:tcPr>
            <w:tcW w:w="1042" w:type="dxa"/>
            <w:vMerge w:val="continue"/>
            <w:vAlign w:val="center"/>
          </w:tcPr>
          <w:p>
            <w:pPr>
              <w:spacing w:line="240" w:lineRule="exact"/>
              <w:jc w:val="center"/>
              <w:rPr>
                <w:rFonts w:asciiTheme="minorEastAsia" w:hAnsiTheme="minorEastAsia" w:eastAsiaTheme="minorEastAsia"/>
                <w:sz w:val="20"/>
                <w:szCs w:val="20"/>
              </w:rPr>
            </w:pPr>
          </w:p>
        </w:tc>
        <w:tc>
          <w:tcPr>
            <w:tcW w:w="1708" w:type="dxa"/>
            <w:vAlign w:val="center"/>
          </w:tcPr>
          <w:p>
            <w:pPr>
              <w:spacing w:line="240" w:lineRule="exact"/>
              <w:rPr>
                <w:rFonts w:hint="eastAsia"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农村公路信息化工作开展情况</w:t>
            </w:r>
          </w:p>
        </w:tc>
        <w:tc>
          <w:tcPr>
            <w:tcW w:w="608" w:type="dxa"/>
            <w:vAlign w:val="center"/>
          </w:tcPr>
          <w:p>
            <w:pPr>
              <w:spacing w:line="240" w:lineRule="exact"/>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5</w:t>
            </w:r>
          </w:p>
        </w:tc>
        <w:tc>
          <w:tcPr>
            <w:tcW w:w="3137" w:type="dxa"/>
            <w:vAlign w:val="center"/>
          </w:tcPr>
          <w:p>
            <w:pPr>
              <w:spacing w:line="240" w:lineRule="exact"/>
              <w:jc w:val="center"/>
              <w:rPr>
                <w:rFonts w:hint="eastAsia"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查看相关资料</w:t>
            </w:r>
          </w:p>
        </w:tc>
        <w:tc>
          <w:tcPr>
            <w:tcW w:w="6600" w:type="dxa"/>
            <w:vAlign w:val="center"/>
          </w:tcPr>
          <w:p>
            <w:pPr>
              <w:spacing w:line="240" w:lineRule="exact"/>
              <w:jc w:val="left"/>
              <w:rPr>
                <w:rFonts w:hint="eastAsia"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1.指定专人负责“河南省公路水路综合管理平台”中四好农村路的信息化工作，得2分，否则得0分</w:t>
            </w:r>
          </w:p>
          <w:p>
            <w:pPr>
              <w:spacing w:line="240" w:lineRule="exact"/>
              <w:jc w:val="left"/>
              <w:rPr>
                <w:rFonts w:hint="eastAsia"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2.“河南省公路水路综合管理平台”的工作开展较好，基础数据采集录入及时准确规范，得3分，一般的得1.5分，较差的得0分</w:t>
            </w:r>
          </w:p>
        </w:tc>
        <w:tc>
          <w:tcPr>
            <w:tcW w:w="1406" w:type="dxa"/>
            <w:vAlign w:val="center"/>
          </w:tcPr>
          <w:p>
            <w:pPr>
              <w:spacing w:line="240" w:lineRule="exact"/>
              <w:jc w:val="center"/>
              <w:rPr>
                <w:rFonts w:hint="eastAsia" w:cs="SFWSPK+CIDFont+F1" w:asciiTheme="minorEastAsia" w:hAnsiTheme="minorEastAsia" w:eastAsiaTheme="minorEastAsia"/>
                <w:color w:val="000000"/>
                <w:sz w:val="20"/>
                <w:szCs w:val="20"/>
              </w:rPr>
            </w:pPr>
            <w:r>
              <w:rPr>
                <w:rFonts w:hint="eastAsia" w:cs="SFWSPK+CIDFont+F1" w:asciiTheme="minorEastAsia" w:hAnsiTheme="minorEastAsia" w:eastAsiaTheme="minorEastAsia"/>
                <w:color w:val="000000"/>
                <w:sz w:val="20"/>
                <w:szCs w:val="20"/>
              </w:rPr>
              <w:t>交通运输局</w:t>
            </w:r>
          </w:p>
          <w:p>
            <w:pPr>
              <w:spacing w:line="240" w:lineRule="exact"/>
              <w:jc w:val="center"/>
              <w:rPr>
                <w:rFonts w:cs="SFWSPK+CIDFont+F1" w:asciiTheme="minorEastAsia" w:hAnsiTheme="minorEastAsia" w:eastAsiaTheme="minorEastAsia"/>
                <w:color w:val="000000"/>
                <w:sz w:val="20"/>
                <w:szCs w:val="20"/>
              </w:rPr>
            </w:pPr>
          </w:p>
        </w:tc>
        <w:tc>
          <w:tcPr>
            <w:tcW w:w="982" w:type="dxa"/>
            <w:vAlign w:val="center"/>
          </w:tcPr>
          <w:p>
            <w:pPr>
              <w:spacing w:line="240" w:lineRule="exact"/>
              <w:jc w:val="center"/>
              <w:rPr>
                <w:rFonts w:asciiTheme="minorEastAsia" w:hAnsiTheme="minorEastAsia" w:eastAsiaTheme="minorEastAsia"/>
                <w:sz w:val="20"/>
                <w:szCs w:val="20"/>
              </w:rPr>
            </w:pPr>
          </w:p>
        </w:tc>
      </w:tr>
    </w:tbl>
    <w:p>
      <w:pPr>
        <w:ind w:firstLine="92"/>
        <w:rPr>
          <w:rFonts w:hint="eastAsia"/>
        </w:rPr>
      </w:pPr>
    </w:p>
    <w:p>
      <w:pPr>
        <w:ind w:left="892" w:leftChars="139" w:hanging="600" w:hangingChars="300"/>
        <w:rPr>
          <w:rFonts w:hint="eastAsia" w:ascii="仿宋" w:hAnsi="仿宋" w:eastAsia="仿宋" w:cs="仿宋"/>
          <w:color w:val="000000"/>
          <w:sz w:val="20"/>
          <w:szCs w:val="20"/>
        </w:rPr>
      </w:pPr>
      <w:r>
        <w:rPr>
          <w:rFonts w:hint="eastAsia" w:ascii="仿宋" w:hAnsi="仿宋" w:eastAsia="仿宋" w:cs="仿宋"/>
          <w:color w:val="000000"/>
          <w:sz w:val="20"/>
          <w:szCs w:val="20"/>
        </w:rPr>
        <w:t>备注：1.县级财政养护资金支出情况按照支出与财政预算收入比值评分时，初评按照近三年来县级财政支出养护资金达到1.5%比例情况评分，每达到1年，得1分。</w:t>
      </w:r>
      <w:r>
        <w:rPr>
          <w:rFonts w:hint="eastAsia" w:ascii="仿宋" w:hAnsi="仿宋" w:eastAsia="仿宋" w:cs="仿宋"/>
          <w:color w:val="000000"/>
          <w:sz w:val="20"/>
          <w:szCs w:val="20"/>
        </w:rPr>
        <w:cr/>
      </w:r>
      <w:r>
        <w:rPr>
          <w:rFonts w:hint="eastAsia" w:ascii="仿宋" w:hAnsi="仿宋" w:eastAsia="仿宋" w:cs="仿宋"/>
          <w:color w:val="000000"/>
          <w:sz w:val="20"/>
          <w:szCs w:val="20"/>
        </w:rPr>
        <w:t>2.县级财政养护资金支出情况按照支出年平均值与辖区四级公路折算里程的比值评分时，初评按照以每年每公里平均到位资金的数额计算得分：数额≥1.5万元的，</w:t>
      </w:r>
    </w:p>
    <w:p>
      <w:pPr>
        <w:ind w:left="890" w:leftChars="424" w:firstLine="200" w:firstLineChars="100"/>
        <w:rPr>
          <w:rFonts w:hint="eastAsia" w:ascii="仿宋" w:hAnsi="仿宋" w:eastAsia="仿宋" w:cs="仿宋"/>
          <w:sz w:val="20"/>
          <w:szCs w:val="20"/>
          <w:lang w:eastAsia="zh-CN"/>
        </w:rPr>
      </w:pPr>
      <w:r>
        <w:rPr>
          <w:rFonts w:hint="eastAsia" w:ascii="仿宋" w:hAnsi="仿宋" w:eastAsia="仿宋" w:cs="仿宋"/>
          <w:color w:val="000000"/>
          <w:sz w:val="20"/>
          <w:szCs w:val="20"/>
        </w:rPr>
        <w:t>得2分</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rPr>
        <w:t>1.5万元＞数额≥1万元的，得1.5分；1万元＞比例≥0.5万元的，得1分；数额＜0.5万元的，得0.5分</w:t>
      </w:r>
      <w:r>
        <w:rPr>
          <w:rFonts w:hint="eastAsia" w:ascii="仿宋" w:hAnsi="仿宋" w:eastAsia="仿宋" w:cs="仿宋"/>
          <w:color w:val="000000"/>
          <w:sz w:val="20"/>
          <w:szCs w:val="20"/>
          <w:lang w:eastAsia="zh-CN"/>
        </w:rPr>
        <w:t>。</w:t>
      </w:r>
    </w:p>
    <w:sectPr>
      <w:headerReference r:id="rId3" w:type="default"/>
      <w:footerReference r:id="rId4" w:type="default"/>
      <w:pgSz w:w="16838" w:h="11906" w:orient="landscape"/>
      <w:pgMar w:top="1134" w:right="283" w:bottom="624" w:left="283" w:header="851" w:footer="992" w:gutter="0"/>
      <w:pgNumType w:fmt="decimal"/>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KCWKH+CIDFont+F3">
    <w:altName w:val="Segoe Print"/>
    <w:panose1 w:val="00000000000000000000"/>
    <w:charset w:val="01"/>
    <w:family w:val="modern"/>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CDPEUD+CIDFont+F1">
    <w:altName w:val="Segoe Print"/>
    <w:panose1 w:val="00000000000000000000"/>
    <w:charset w:val="01"/>
    <w:family w:val="auto"/>
    <w:pitch w:val="default"/>
    <w:sig w:usb0="00000000" w:usb1="00000000" w:usb2="01010101" w:usb3="01010101" w:csb0="01010101" w:csb1="01010101"/>
  </w:font>
  <w:font w:name="IEWOIU+CIDFont+F1">
    <w:altName w:val="Segoe Print"/>
    <w:panose1 w:val="00000000000000000000"/>
    <w:charset w:val="01"/>
    <w:family w:val="auto"/>
    <w:pitch w:val="default"/>
    <w:sig w:usb0="00000000" w:usb1="00000000" w:usb2="01010101" w:usb3="01010101" w:csb0="01010101" w:csb1="01010101"/>
  </w:font>
  <w:font w:name="SLIWHW+CIDFont+F1">
    <w:altName w:val="Segoe Print"/>
    <w:panose1 w:val="00000000000000000000"/>
    <w:charset w:val="01"/>
    <w:family w:val="auto"/>
    <w:pitch w:val="default"/>
    <w:sig w:usb0="00000000" w:usb1="00000000" w:usb2="01010101" w:usb3="01010101" w:csb0="01010101" w:csb1="01010101"/>
  </w:font>
  <w:font w:name="JARMTH+CIDFont+F1">
    <w:altName w:val="Segoe Print"/>
    <w:panose1 w:val="00000000000000000000"/>
    <w:charset w:val="01"/>
    <w:family w:val="auto"/>
    <w:pitch w:val="default"/>
    <w:sig w:usb0="00000000" w:usb1="00000000" w:usb2="01010101" w:usb3="01010101" w:csb0="01010101" w:csb1="01010101"/>
  </w:font>
  <w:font w:name="QOUGMW+CIDFont+F1">
    <w:altName w:val="Segoe Print"/>
    <w:panose1 w:val="00000000000000000000"/>
    <w:charset w:val="01"/>
    <w:family w:val="auto"/>
    <w:pitch w:val="default"/>
    <w:sig w:usb0="00000000" w:usb1="00000000" w:usb2="01010101" w:usb3="01010101" w:csb0="01010101" w:csb1="01010101"/>
  </w:font>
  <w:font w:name="UMNBQJ+CIDFont+F1">
    <w:altName w:val="Segoe Print"/>
    <w:panose1 w:val="00000000000000000000"/>
    <w:charset w:val="01"/>
    <w:family w:val="auto"/>
    <w:pitch w:val="default"/>
    <w:sig w:usb0="00000000" w:usb1="00000000" w:usb2="01010101" w:usb3="01010101" w:csb0="01010101" w:csb1="01010101"/>
  </w:font>
  <w:font w:name="SFWSPK+CIDFont+F1">
    <w:altName w:val="Segoe Print"/>
    <w:panose1 w:val="00000000000000000000"/>
    <w:charset w:val="01"/>
    <w:family w:val="auto"/>
    <w:pitch w:val="default"/>
    <w:sig w:usb0="00000000" w:usb1="00000000" w:usb2="01010101" w:usb3="01010101" w:csb0="01010101" w:csb1="01010101"/>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28C15"/>
    <w:multiLevelType w:val="singleLevel"/>
    <w:tmpl w:val="1CB28C1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204"/>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11EFC"/>
    <w:rsid w:val="00055CD9"/>
    <w:rsid w:val="00066C37"/>
    <w:rsid w:val="00194E00"/>
    <w:rsid w:val="00200FBB"/>
    <w:rsid w:val="002C110A"/>
    <w:rsid w:val="00411EFC"/>
    <w:rsid w:val="00435A49"/>
    <w:rsid w:val="00446F0A"/>
    <w:rsid w:val="00455E18"/>
    <w:rsid w:val="004828FD"/>
    <w:rsid w:val="005450A7"/>
    <w:rsid w:val="005579E6"/>
    <w:rsid w:val="006565A8"/>
    <w:rsid w:val="006A456E"/>
    <w:rsid w:val="006D3EFC"/>
    <w:rsid w:val="006E775D"/>
    <w:rsid w:val="008869B0"/>
    <w:rsid w:val="008F3C63"/>
    <w:rsid w:val="00A03743"/>
    <w:rsid w:val="00A107EE"/>
    <w:rsid w:val="00A53AB5"/>
    <w:rsid w:val="00AD41D6"/>
    <w:rsid w:val="00BA0293"/>
    <w:rsid w:val="00BB5D8A"/>
    <w:rsid w:val="00C228C1"/>
    <w:rsid w:val="00CE6995"/>
    <w:rsid w:val="00D02127"/>
    <w:rsid w:val="00D401C2"/>
    <w:rsid w:val="00D62247"/>
    <w:rsid w:val="00DB500D"/>
    <w:rsid w:val="00DC307F"/>
    <w:rsid w:val="00E66095"/>
    <w:rsid w:val="00EC17DC"/>
    <w:rsid w:val="00EE2A0B"/>
    <w:rsid w:val="00EE5F66"/>
    <w:rsid w:val="00F44C86"/>
    <w:rsid w:val="00F71612"/>
    <w:rsid w:val="07301469"/>
    <w:rsid w:val="086A5979"/>
    <w:rsid w:val="0BF22302"/>
    <w:rsid w:val="0C8D7950"/>
    <w:rsid w:val="0D225364"/>
    <w:rsid w:val="136349B4"/>
    <w:rsid w:val="18905D84"/>
    <w:rsid w:val="1F4044C2"/>
    <w:rsid w:val="222912AE"/>
    <w:rsid w:val="2BE40A17"/>
    <w:rsid w:val="2E623606"/>
    <w:rsid w:val="37C83EAD"/>
    <w:rsid w:val="398F2E90"/>
    <w:rsid w:val="3DA32B33"/>
    <w:rsid w:val="43622FE8"/>
    <w:rsid w:val="539D5CBA"/>
    <w:rsid w:val="55646EAE"/>
    <w:rsid w:val="61620717"/>
    <w:rsid w:val="64881BF3"/>
    <w:rsid w:val="66DA1C52"/>
    <w:rsid w:val="67DD38F5"/>
    <w:rsid w:val="6DAD46B2"/>
    <w:rsid w:val="6FE035CC"/>
    <w:rsid w:val="74654CD2"/>
    <w:rsid w:val="7F535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widowControl/>
      <w:spacing w:before="120" w:after="120"/>
      <w:ind w:firstLine="403"/>
      <w:jc w:val="center"/>
      <w:outlineLvl w:val="0"/>
    </w:pPr>
    <w:rPr>
      <w:b/>
      <w:bCs/>
      <w:color w:val="000000"/>
      <w:kern w:val="44"/>
      <w:sz w:val="36"/>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标题 1 Char"/>
    <w:basedOn w:val="7"/>
    <w:link w:val="2"/>
    <w:qFormat/>
    <w:uiPriority w:val="0"/>
    <w:rPr>
      <w:b/>
      <w:bCs/>
      <w:color w:val="000000"/>
      <w:kern w:val="44"/>
      <w:sz w:val="36"/>
      <w:szCs w:val="44"/>
    </w:rPr>
  </w:style>
  <w:style w:type="paragraph" w:styleId="9">
    <w:name w:val="List Paragraph"/>
    <w:basedOn w:val="1"/>
    <w:qFormat/>
    <w:uiPriority w:val="34"/>
    <w:pPr>
      <w:ind w:firstLine="420" w:firstLineChars="200"/>
    </w:pPr>
    <w:rPr>
      <w:rFonts w:ascii="Calibri" w:hAnsi="Calibri"/>
      <w:szCs w:val="21"/>
    </w:rPr>
  </w:style>
  <w:style w:type="paragraph" w:customStyle="1" w:styleId="10">
    <w:name w:val="Picture caption|1"/>
    <w:basedOn w:val="1"/>
    <w:link w:val="11"/>
    <w:qFormat/>
    <w:uiPriority w:val="0"/>
    <w:pPr>
      <w:jc w:val="left"/>
    </w:pPr>
    <w:rPr>
      <w:rFonts w:ascii="宋体" w:hAnsi="宋体" w:cs="宋体"/>
      <w:color w:val="45474D"/>
      <w:kern w:val="0"/>
      <w:sz w:val="20"/>
      <w:szCs w:val="20"/>
      <w:lang w:val="zh-TW" w:eastAsia="zh-TW" w:bidi="zh-TW"/>
    </w:rPr>
  </w:style>
  <w:style w:type="character" w:customStyle="1" w:styleId="11">
    <w:name w:val="Picture caption|1_"/>
    <w:basedOn w:val="7"/>
    <w:link w:val="10"/>
    <w:qFormat/>
    <w:uiPriority w:val="0"/>
    <w:rPr>
      <w:rFonts w:ascii="宋体" w:hAnsi="宋体" w:cs="宋体"/>
      <w:color w:val="45474D"/>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1092</Words>
  <Characters>6225</Characters>
  <Lines>51</Lines>
  <Paragraphs>14</Paragraphs>
  <TotalTime>7</TotalTime>
  <ScaleCrop>false</ScaleCrop>
  <LinksUpToDate>false</LinksUpToDate>
  <CharactersWithSpaces>7303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2021-08-06T07:33:00Z</dcterms:created>
  <dc:creator>微软用户</dc:creator>
  <cp:lastModifiedBy>刘宇非</cp:lastModifiedBy>
  <cp:lastPrinted>2021-08-16T08:07:00Z</cp:lastPrinted>
  <dcterms:modified xsi:type="dcterms:W3CDTF">2021-08-31T10:12:42Z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13016B98CC6245479B92A9342233F400</vt:lpwstr>
  </property>
</Properties>
</file>